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7A" w:rsidRPr="00756DE5" w:rsidRDefault="00E60C7A" w:rsidP="00E60C7A">
      <w:pPr>
        <w:pStyle w:val="Title"/>
        <w:ind w:left="-960" w:right="-890"/>
        <w:rPr>
          <w:rFonts w:ascii="Comic Sans MS" w:hAnsi="Comic Sans MS"/>
          <w:bCs w:val="0"/>
          <w:szCs w:val="48"/>
        </w:rPr>
      </w:pPr>
      <w:r w:rsidRPr="00756DE5">
        <w:rPr>
          <w:rFonts w:ascii="Comic Sans MS" w:hAnsi="Comic Sans MS"/>
          <w:bCs w:val="0"/>
          <w:szCs w:val="48"/>
        </w:rPr>
        <w:t xml:space="preserve">The Sick </w:t>
      </w:r>
    </w:p>
    <w:p w:rsidR="00E60C7A" w:rsidRDefault="00E60C7A" w:rsidP="00E60C7A">
      <w:pPr>
        <w:ind w:left="-960" w:right="-890"/>
        <w:rPr>
          <w:rFonts w:ascii="Arial" w:hAnsi="Arial" w:cs="Arial"/>
          <w:b/>
          <w:sz w:val="32"/>
          <w:szCs w:val="32"/>
          <w:u w:val="single"/>
        </w:rPr>
      </w:pPr>
    </w:p>
    <w:p w:rsidR="00E60C7A" w:rsidRPr="00283AE1" w:rsidRDefault="00E60C7A" w:rsidP="00E60C7A">
      <w:pPr>
        <w:ind w:left="-960" w:right="-890"/>
        <w:rPr>
          <w:rFonts w:ascii="Comic Sans MS" w:hAnsi="Comic Sans MS" w:cs="Arial"/>
        </w:rPr>
      </w:pPr>
      <w:r w:rsidRPr="007720CF">
        <w:rPr>
          <w:rFonts w:ascii="Comic Sans MS" w:hAnsi="Comic Sans MS"/>
        </w:rPr>
        <w:t xml:space="preserve">In their search for solutions for social problems, some Liberals were prepared to </w:t>
      </w:r>
      <w:r w:rsidR="00A52936">
        <w:rPr>
          <w:rFonts w:ascii="Comic Sans MS" w:hAnsi="Comic Sans MS"/>
        </w:rPr>
        <w:t>see how</w:t>
      </w:r>
      <w:r w:rsidRPr="007720CF">
        <w:rPr>
          <w:rFonts w:ascii="Comic Sans MS" w:hAnsi="Comic Sans MS"/>
        </w:rPr>
        <w:t xml:space="preserve"> other countries tackled similar difficulties. In Germany, they found policies worth considering. Like Britain, Germany had many towns and cities housing </w:t>
      </w:r>
      <w:r w:rsidR="00A52936">
        <w:rPr>
          <w:rFonts w:ascii="Comic Sans MS" w:hAnsi="Comic Sans MS"/>
        </w:rPr>
        <w:t>industrial workers</w:t>
      </w:r>
      <w:r w:rsidRPr="007720CF">
        <w:rPr>
          <w:rFonts w:ascii="Comic Sans MS" w:hAnsi="Comic Sans MS"/>
        </w:rPr>
        <w:t xml:space="preserve">. Lloyd George went there in 1908 to </w:t>
      </w:r>
      <w:r w:rsidR="00A52936">
        <w:rPr>
          <w:rFonts w:ascii="Comic Sans MS" w:hAnsi="Comic Sans MS"/>
        </w:rPr>
        <w:t>see how</w:t>
      </w:r>
      <w:r w:rsidRPr="007720CF">
        <w:rPr>
          <w:rFonts w:ascii="Comic Sans MS" w:hAnsi="Comic Sans MS"/>
        </w:rPr>
        <w:t xml:space="preserve"> Germany had developed provisions for the </w:t>
      </w:r>
      <w:r w:rsidR="00A52936">
        <w:rPr>
          <w:rFonts w:ascii="Comic Sans MS" w:hAnsi="Comic Sans MS"/>
        </w:rPr>
        <w:t xml:space="preserve">poor which were </w:t>
      </w:r>
      <w:r w:rsidRPr="007720CF">
        <w:rPr>
          <w:rFonts w:ascii="Comic Sans MS" w:hAnsi="Comic Sans MS"/>
        </w:rPr>
        <w:t xml:space="preserve">much </w:t>
      </w:r>
      <w:r w:rsidR="00A52936">
        <w:rPr>
          <w:rFonts w:ascii="Comic Sans MS" w:hAnsi="Comic Sans MS"/>
        </w:rPr>
        <w:t>better than</w:t>
      </w:r>
      <w:r w:rsidRPr="007720CF">
        <w:rPr>
          <w:rFonts w:ascii="Comic Sans MS" w:hAnsi="Comic Sans MS"/>
        </w:rPr>
        <w:t xml:space="preserve"> those in Britain.</w:t>
      </w:r>
      <w:r>
        <w:rPr>
          <w:rFonts w:ascii="Comic Sans MS" w:hAnsi="Comic Sans MS"/>
        </w:rPr>
        <w:t xml:space="preserve"> </w:t>
      </w:r>
      <w:r w:rsidRPr="00283AE1">
        <w:rPr>
          <w:rFonts w:ascii="Comic Sans MS" w:hAnsi="Comic Sans MS" w:cs="Arial"/>
        </w:rPr>
        <w:t>Lloyd George wanted to help more people than just children and the elderly. He also wanted to help those who became poor through ill health and unemployment.</w:t>
      </w:r>
    </w:p>
    <w:p w:rsidR="00E60C7A" w:rsidRPr="00283AE1" w:rsidRDefault="004D26AD" w:rsidP="00E60C7A">
      <w:pPr>
        <w:ind w:left="-960" w:right="-890"/>
        <w:rPr>
          <w:rFonts w:ascii="Comic Sans MS" w:hAnsi="Comic Sans MS"/>
        </w:rPr>
      </w:pPr>
      <w:r>
        <w:rPr>
          <w:rFonts w:ascii="Comic Sans MS" w:hAnsi="Comic Sans MS" w:cs="Arial"/>
          <w:noProof/>
          <w:lang w:eastAsia="en-GB"/>
        </w:rPr>
        <w:drawing>
          <wp:anchor distT="0" distB="0" distL="114300" distR="114300" simplePos="0" relativeHeight="251658240" behindDoc="0" locked="0" layoutInCell="1" allowOverlap="1" wp14:anchorId="269630CF" wp14:editId="6ADB4C0A">
            <wp:simplePos x="0" y="0"/>
            <wp:positionH relativeFrom="column">
              <wp:posOffset>-609600</wp:posOffset>
            </wp:positionH>
            <wp:positionV relativeFrom="paragraph">
              <wp:posOffset>83820</wp:posOffset>
            </wp:positionV>
            <wp:extent cx="2076450" cy="3488690"/>
            <wp:effectExtent l="0" t="0" r="0" b="0"/>
            <wp:wrapSquare wrapText="bothSides"/>
            <wp:docPr id="1" name="Picture 1"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g-s.ABCEDUCATION\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348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C7A" w:rsidRPr="0049733D" w:rsidRDefault="00E60C7A" w:rsidP="00E60C7A">
      <w:pPr>
        <w:ind w:left="-960" w:right="-890"/>
        <w:rPr>
          <w:rFonts w:ascii="Comic Sans MS" w:hAnsi="Comic Sans MS" w:cs="Arial"/>
          <w:i/>
          <w:iCs/>
        </w:rPr>
      </w:pPr>
      <w:r w:rsidRPr="007720CF">
        <w:rPr>
          <w:rFonts w:ascii="Comic Sans MS" w:hAnsi="Comic Sans MS" w:cs="Arial"/>
        </w:rPr>
        <w:t>Lloyd George’s reputation as a social reformer rests chiefly on his National Insurance Act of 1911.</w:t>
      </w:r>
      <w:r>
        <w:rPr>
          <w:rFonts w:ascii="Comic Sans MS" w:hAnsi="Comic Sans MS" w:cs="Arial"/>
        </w:rPr>
        <w:t xml:space="preserve"> </w:t>
      </w:r>
      <w:r w:rsidRPr="007720CF">
        <w:rPr>
          <w:rFonts w:ascii="Comic Sans MS" w:hAnsi="Comic Sans MS" w:cs="Arial"/>
        </w:rPr>
        <w:t>The aim of the Act was to end the twin threats of sickness and unemployment which ruined the lives of thousands of working men and women.</w:t>
      </w:r>
      <w:r>
        <w:rPr>
          <w:rFonts w:ascii="Comic Sans MS" w:hAnsi="Comic Sans MS" w:cs="Arial"/>
        </w:rPr>
        <w:t xml:space="preserve"> </w:t>
      </w:r>
      <w:r w:rsidRPr="007720CF">
        <w:rPr>
          <w:rFonts w:ascii="Comic Sans MS" w:hAnsi="Comic Sans MS" w:cs="Arial"/>
        </w:rPr>
        <w:t xml:space="preserve">This Act was a great </w:t>
      </w:r>
      <w:r>
        <w:rPr>
          <w:rFonts w:ascii="Comic Sans MS" w:hAnsi="Comic Sans MS" w:cs="Arial"/>
        </w:rPr>
        <w:t xml:space="preserve">move </w:t>
      </w:r>
      <w:r w:rsidRPr="007720CF">
        <w:rPr>
          <w:rFonts w:ascii="Comic Sans MS" w:hAnsi="Comic Sans MS" w:cs="Arial"/>
        </w:rPr>
        <w:t xml:space="preserve">forward in making </w:t>
      </w:r>
      <w:smartTag w:uri="urn:schemas-microsoft-com:office:smarttags" w:element="country-region">
        <w:smartTag w:uri="urn:schemas-microsoft-com:office:smarttags" w:element="place">
          <w:r w:rsidRPr="007720CF">
            <w:rPr>
              <w:rFonts w:ascii="Comic Sans MS" w:hAnsi="Comic Sans MS" w:cs="Arial"/>
            </w:rPr>
            <w:t>Britain</w:t>
          </w:r>
        </w:smartTag>
      </w:smartTag>
      <w:r w:rsidRPr="007720CF">
        <w:rPr>
          <w:rFonts w:ascii="Comic Sans MS" w:hAnsi="Comic Sans MS" w:cs="Arial"/>
        </w:rPr>
        <w:t xml:space="preserve"> a more just and kindly place to live.</w:t>
      </w:r>
      <w:r>
        <w:rPr>
          <w:rFonts w:ascii="Comic Sans MS" w:hAnsi="Comic Sans MS" w:cs="Arial"/>
        </w:rPr>
        <w:t xml:space="preserve"> </w:t>
      </w:r>
      <w:r w:rsidRPr="007720CF">
        <w:rPr>
          <w:rFonts w:ascii="Comic Sans MS" w:hAnsi="Comic Sans MS" w:cs="Arial"/>
        </w:rPr>
        <w:t>“</w:t>
      </w:r>
      <w:r w:rsidRPr="0049733D">
        <w:rPr>
          <w:rFonts w:ascii="Comic Sans MS" w:hAnsi="Comic Sans MS" w:cs="Arial"/>
          <w:i/>
          <w:iCs/>
        </w:rPr>
        <w:t>The National Insurance Act of 1911 was his greatest peacetime achievement.  It laid down the origins of the modern welfare state.”</w:t>
      </w:r>
    </w:p>
    <w:p w:rsidR="00E60C7A" w:rsidRPr="00512D5B" w:rsidRDefault="00E60C7A" w:rsidP="00E60C7A">
      <w:pPr>
        <w:ind w:left="-960" w:right="-890"/>
        <w:rPr>
          <w:rFonts w:ascii="Comic Sans MS" w:hAnsi="Comic Sans MS" w:cs="Arial"/>
          <w:i/>
          <w:iCs/>
        </w:rPr>
      </w:pPr>
      <w:r w:rsidRPr="007720CF">
        <w:rPr>
          <w:rFonts w:ascii="Comic Sans MS" w:hAnsi="Comic Sans MS" w:cs="Arial"/>
        </w:rPr>
        <w:t>Kenneth O. Morgan</w:t>
      </w:r>
      <w:r>
        <w:rPr>
          <w:rFonts w:ascii="Comic Sans MS" w:hAnsi="Comic Sans MS" w:cs="Arial"/>
        </w:rPr>
        <w:t xml:space="preserve"> has stated that </w:t>
      </w:r>
      <w:r w:rsidRPr="00512D5B">
        <w:rPr>
          <w:rFonts w:ascii="Comic Sans MS" w:hAnsi="Comic Sans MS" w:cs="Arial"/>
          <w:i/>
          <w:iCs/>
        </w:rPr>
        <w:t>“Lloyd George established the principle that benefits should be paid as of right to all contributors.</w:t>
      </w:r>
      <w:r>
        <w:rPr>
          <w:rFonts w:ascii="Comic Sans MS" w:hAnsi="Comic Sans MS" w:cs="Arial"/>
          <w:i/>
          <w:iCs/>
        </w:rPr>
        <w:t xml:space="preserve"> </w:t>
      </w:r>
      <w:r w:rsidRPr="00512D5B">
        <w:rPr>
          <w:rFonts w:ascii="Comic Sans MS" w:hAnsi="Comic Sans MS" w:cs="Arial"/>
          <w:i/>
          <w:iCs/>
        </w:rPr>
        <w:t>All social reformers since 1911 have stood on Lloyd George’s shoulders.”</w:t>
      </w:r>
    </w:p>
    <w:p w:rsidR="00E60C7A" w:rsidRDefault="00E60C7A" w:rsidP="00E60C7A">
      <w:pPr>
        <w:ind w:left="-960" w:right="-890"/>
        <w:rPr>
          <w:rFonts w:ascii="Comic Sans MS" w:hAnsi="Comic Sans MS" w:cs="Arial"/>
        </w:rPr>
      </w:pPr>
    </w:p>
    <w:p w:rsidR="00E60C7A" w:rsidRPr="007720CF" w:rsidRDefault="00E60C7A" w:rsidP="00E60C7A">
      <w:pPr>
        <w:ind w:left="-960" w:right="-890"/>
        <w:rPr>
          <w:rFonts w:ascii="Comic Sans MS" w:hAnsi="Comic Sans MS" w:cs="Arial"/>
        </w:rPr>
      </w:pPr>
      <w:r w:rsidRPr="007720CF">
        <w:rPr>
          <w:rFonts w:ascii="Comic Sans MS" w:hAnsi="Comic Sans MS" w:cs="Arial"/>
        </w:rPr>
        <w:t>Th</w:t>
      </w:r>
      <w:r w:rsidR="00A52936">
        <w:rPr>
          <w:rFonts w:ascii="Comic Sans MS" w:hAnsi="Comic Sans MS" w:cs="Arial"/>
        </w:rPr>
        <w:t>e</w:t>
      </w:r>
      <w:r w:rsidRPr="007720CF">
        <w:rPr>
          <w:rFonts w:ascii="Comic Sans MS" w:hAnsi="Comic Sans MS" w:cs="Arial"/>
        </w:rPr>
        <w:t xml:space="preserve"> National Insurance Act </w:t>
      </w:r>
      <w:r w:rsidR="00A52936">
        <w:rPr>
          <w:rFonts w:ascii="Comic Sans MS" w:hAnsi="Comic Sans MS" w:cs="Arial"/>
        </w:rPr>
        <w:t xml:space="preserve">of </w:t>
      </w:r>
      <w:r w:rsidRPr="007720CF">
        <w:rPr>
          <w:rFonts w:ascii="Comic Sans MS" w:hAnsi="Comic Sans MS" w:cs="Arial"/>
        </w:rPr>
        <w:t xml:space="preserve">1911 was in two distinct parts.  Part </w:t>
      </w:r>
      <w:r w:rsidR="00A52936">
        <w:rPr>
          <w:rFonts w:ascii="Comic Sans MS" w:hAnsi="Comic Sans MS" w:cs="Arial"/>
        </w:rPr>
        <w:t>I</w:t>
      </w:r>
      <w:r w:rsidRPr="007720CF">
        <w:rPr>
          <w:rFonts w:ascii="Comic Sans MS" w:hAnsi="Comic Sans MS" w:cs="Arial"/>
        </w:rPr>
        <w:t xml:space="preserve"> dealt with Health Insurance and was the responsibility of the Treasury. Part </w:t>
      </w:r>
      <w:r>
        <w:rPr>
          <w:rFonts w:ascii="Comic Sans MS" w:hAnsi="Comic Sans MS" w:cs="Arial"/>
        </w:rPr>
        <w:t>II</w:t>
      </w:r>
      <w:r w:rsidRPr="007720CF">
        <w:rPr>
          <w:rFonts w:ascii="Comic Sans MS" w:hAnsi="Comic Sans MS" w:cs="Arial"/>
        </w:rPr>
        <w:t xml:space="preserve"> dealt with Unemployment Insurance and was the responsibility of the Board of Trade.</w:t>
      </w:r>
    </w:p>
    <w:p w:rsidR="00E60C7A" w:rsidRPr="007720CF" w:rsidRDefault="00E60C7A" w:rsidP="00E60C7A">
      <w:pPr>
        <w:ind w:left="-960" w:right="-890"/>
        <w:rPr>
          <w:rFonts w:ascii="Comic Sans MS" w:hAnsi="Comic Sans MS" w:cs="Arial"/>
        </w:rPr>
      </w:pPr>
    </w:p>
    <w:p w:rsidR="00E60C7A" w:rsidRPr="00C35AC1" w:rsidRDefault="00E60C7A" w:rsidP="00E60C7A">
      <w:pPr>
        <w:ind w:left="-960" w:right="-890"/>
        <w:jc w:val="center"/>
        <w:rPr>
          <w:rFonts w:ascii="Comic Sans MS" w:hAnsi="Comic Sans MS" w:cs="Arial"/>
          <w:b/>
          <w:u w:val="single"/>
        </w:rPr>
      </w:pPr>
      <w:proofErr w:type="gramStart"/>
      <w:r w:rsidRPr="007720CF">
        <w:rPr>
          <w:rFonts w:ascii="Comic Sans MS" w:hAnsi="Comic Sans MS" w:cs="Arial"/>
          <w:b/>
          <w:u w:val="single"/>
        </w:rPr>
        <w:t>The National Insurance Act</w:t>
      </w:r>
      <w:r>
        <w:rPr>
          <w:rFonts w:ascii="Comic Sans MS" w:hAnsi="Comic Sans MS" w:cs="Arial"/>
          <w:b/>
          <w:u w:val="single"/>
        </w:rPr>
        <w:t>,</w:t>
      </w:r>
      <w:r w:rsidRPr="007720CF">
        <w:rPr>
          <w:rFonts w:ascii="Comic Sans MS" w:hAnsi="Comic Sans MS" w:cs="Arial"/>
          <w:b/>
          <w:u w:val="single"/>
        </w:rPr>
        <w:t xml:space="preserve"> 1911</w:t>
      </w:r>
      <w:r>
        <w:rPr>
          <w:rFonts w:ascii="Comic Sans MS" w:hAnsi="Comic Sans MS" w:cs="Arial"/>
          <w:b/>
          <w:u w:val="single"/>
        </w:rPr>
        <w:t>.</w:t>
      </w:r>
      <w:proofErr w:type="gramEnd"/>
      <w:r>
        <w:rPr>
          <w:rFonts w:ascii="Comic Sans MS" w:hAnsi="Comic Sans MS" w:cs="Arial"/>
          <w:b/>
          <w:u w:val="single"/>
        </w:rPr>
        <w:t xml:space="preserve"> </w:t>
      </w:r>
      <w:r w:rsidRPr="00C35AC1">
        <w:rPr>
          <w:rFonts w:ascii="Comic Sans MS" w:hAnsi="Comic Sans MS" w:cs="Arial"/>
          <w:b/>
          <w:u w:val="single"/>
        </w:rPr>
        <w:t xml:space="preserve">(Part 1) </w:t>
      </w:r>
      <w:r w:rsidRPr="00C35AC1">
        <w:rPr>
          <w:rFonts w:ascii="Comic Sans MS" w:hAnsi="Comic Sans MS"/>
          <w:b/>
          <w:bCs/>
          <w:u w:val="single"/>
        </w:rPr>
        <w:t xml:space="preserve">Health Insurance    </w:t>
      </w:r>
    </w:p>
    <w:p w:rsidR="00E60C7A" w:rsidRPr="007720CF" w:rsidRDefault="00E60C7A" w:rsidP="00E60C7A">
      <w:pPr>
        <w:ind w:left="-960" w:right="-890"/>
        <w:jc w:val="center"/>
        <w:rPr>
          <w:rFonts w:ascii="Comic Sans MS" w:hAnsi="Comic Sans MS" w:cs="Arial"/>
        </w:rPr>
      </w:pPr>
    </w:p>
    <w:p w:rsidR="00E60C7A" w:rsidRPr="00283AE1" w:rsidRDefault="00E60C7A" w:rsidP="00E60C7A">
      <w:pPr>
        <w:ind w:left="-960" w:right="-890"/>
        <w:rPr>
          <w:rFonts w:ascii="Comic Sans MS" w:hAnsi="Comic Sans MS" w:cs="Arial"/>
        </w:rPr>
      </w:pPr>
      <w:r>
        <w:rPr>
          <w:rFonts w:ascii="Comic Sans MS" w:hAnsi="Comic Sans MS" w:cs="Arial"/>
        </w:rPr>
        <w:t>Lloyd George</w:t>
      </w:r>
      <w:r w:rsidRPr="00283AE1">
        <w:rPr>
          <w:rFonts w:ascii="Comic Sans MS" w:hAnsi="Comic Sans MS" w:cs="Arial"/>
        </w:rPr>
        <w:t xml:space="preserve"> was especially interested in those affected by ill health.</w:t>
      </w:r>
      <w:r>
        <w:rPr>
          <w:rFonts w:ascii="Comic Sans MS" w:hAnsi="Comic Sans MS" w:cs="Arial"/>
        </w:rPr>
        <w:t xml:space="preserve"> Ill</w:t>
      </w:r>
      <w:r w:rsidRPr="00283AE1">
        <w:rPr>
          <w:rFonts w:ascii="Comic Sans MS" w:hAnsi="Comic Sans MS" w:cs="Arial"/>
        </w:rPr>
        <w:t xml:space="preserve"> health cost many workers their jobs, and eventually their lives. </w:t>
      </w:r>
      <w:r w:rsidR="00A52936">
        <w:rPr>
          <w:rFonts w:ascii="Comic Sans MS" w:hAnsi="Comic Sans MS" w:cs="Arial"/>
        </w:rPr>
        <w:t>His</w:t>
      </w:r>
      <w:r w:rsidRPr="00283AE1">
        <w:rPr>
          <w:rFonts w:ascii="Comic Sans MS" w:hAnsi="Comic Sans MS" w:cs="Arial"/>
        </w:rPr>
        <w:t xml:space="preserve"> own father had been a victim of tuberculosis which claimed 75,000 lives a year at this time. Benefits for those who were sick</w:t>
      </w:r>
      <w:r>
        <w:rPr>
          <w:rFonts w:ascii="Comic Sans MS" w:hAnsi="Comic Sans MS" w:cs="Arial"/>
        </w:rPr>
        <w:t xml:space="preserve"> were</w:t>
      </w:r>
      <w:r w:rsidRPr="00283AE1">
        <w:rPr>
          <w:rFonts w:ascii="Comic Sans MS" w:hAnsi="Comic Sans MS" w:cs="Arial"/>
        </w:rPr>
        <w:t xml:space="preserve"> provided for in Part 1 of the National Insurance Act of 1911.</w:t>
      </w:r>
    </w:p>
    <w:p w:rsidR="00E60C7A" w:rsidRPr="00283AE1" w:rsidRDefault="00E60C7A" w:rsidP="00E60C7A">
      <w:pPr>
        <w:ind w:left="-960" w:right="-890"/>
        <w:rPr>
          <w:rFonts w:ascii="Comic Sans MS" w:hAnsi="Comic Sans MS"/>
        </w:rPr>
      </w:pPr>
      <w:r w:rsidRPr="00283AE1">
        <w:rPr>
          <w:rFonts w:ascii="Comic Sans MS" w:hAnsi="Comic Sans MS"/>
        </w:rPr>
        <w:t xml:space="preserve">          </w:t>
      </w:r>
    </w:p>
    <w:p w:rsidR="00E60C7A" w:rsidRPr="00EE543F" w:rsidRDefault="00E60C7A" w:rsidP="00E60C7A">
      <w:pPr>
        <w:ind w:left="-960" w:right="-890"/>
        <w:rPr>
          <w:rFonts w:ascii="Comic Sans MS" w:hAnsi="Comic Sans MS"/>
          <w:i/>
        </w:rPr>
      </w:pPr>
      <w:r>
        <w:rPr>
          <w:rFonts w:ascii="Comic Sans MS" w:hAnsi="Comic Sans MS"/>
        </w:rPr>
        <w:t>Before 1911 t</w:t>
      </w:r>
      <w:r w:rsidRPr="00283AE1">
        <w:rPr>
          <w:rFonts w:ascii="Comic Sans MS" w:hAnsi="Comic Sans MS"/>
        </w:rPr>
        <w:t>here were insurance companies that provided a means for workers to save privately and about 6 million people took advantage of them. But they were not always well run organisations that working men could trus</w:t>
      </w:r>
      <w:r w:rsidR="00A52936">
        <w:rPr>
          <w:rFonts w:ascii="Comic Sans MS" w:hAnsi="Comic Sans MS"/>
        </w:rPr>
        <w:t>t.</w:t>
      </w:r>
      <w:r w:rsidRPr="00283AE1">
        <w:rPr>
          <w:rFonts w:ascii="Comic Sans MS" w:hAnsi="Comic Sans MS"/>
        </w:rPr>
        <w:t xml:space="preserve"> </w:t>
      </w:r>
      <w:r w:rsidR="00A52936">
        <w:rPr>
          <w:rFonts w:ascii="Comic Sans MS" w:hAnsi="Comic Sans MS"/>
        </w:rPr>
        <w:t>M</w:t>
      </w:r>
      <w:r w:rsidRPr="00283AE1">
        <w:rPr>
          <w:rFonts w:ascii="Comic Sans MS" w:hAnsi="Comic Sans MS"/>
        </w:rPr>
        <w:t>oreover, as Lloyd George argued in 1909 ‘</w:t>
      </w:r>
      <w:r w:rsidRPr="00F9666D">
        <w:rPr>
          <w:rFonts w:ascii="Comic Sans MS" w:hAnsi="Comic Sans MS"/>
          <w:i/>
        </w:rPr>
        <w:t>There is a margin of people who cannot be persuaded or cannot afford systematic contributions. No plan can hope to be really comprehensive which does not include an element of compulsion’.</w:t>
      </w:r>
      <w:r w:rsidRPr="00283AE1">
        <w:rPr>
          <w:rFonts w:ascii="Comic Sans MS" w:hAnsi="Comic Sans MS"/>
        </w:rPr>
        <w:t xml:space="preserve"> The organisations that already ran private schemes fiercely opposed the Chancellor’s plans. Lloyd George complained that</w:t>
      </w:r>
      <w:r>
        <w:rPr>
          <w:rFonts w:ascii="Comic Sans MS" w:hAnsi="Comic Sans MS"/>
        </w:rPr>
        <w:t xml:space="preserve"> </w:t>
      </w:r>
      <w:r w:rsidRPr="00EE543F">
        <w:rPr>
          <w:rFonts w:ascii="Comic Sans MS" w:hAnsi="Comic Sans MS"/>
          <w:i/>
        </w:rPr>
        <w:t>’the bitter hostility of powerful organisations like the Prudential, the Pearl, and similar institutions with an army numbering scores if not hundreds of thousands of agents and collectors who make a living out of collecting a few pence a week out of millions of households; a government which attempted to take over their work without first of all securing the co-operation of the other part</w:t>
      </w:r>
      <w:r>
        <w:rPr>
          <w:rFonts w:ascii="Comic Sans MS" w:hAnsi="Comic Sans MS"/>
          <w:i/>
        </w:rPr>
        <w:t>ies</w:t>
      </w:r>
      <w:r w:rsidRPr="00EE543F">
        <w:rPr>
          <w:rFonts w:ascii="Comic Sans MS" w:hAnsi="Comic Sans MS"/>
          <w:i/>
        </w:rPr>
        <w:t>, would inevitably fail.’</w:t>
      </w:r>
    </w:p>
    <w:p w:rsidR="00E60C7A" w:rsidRPr="00283AE1" w:rsidRDefault="00E60C7A" w:rsidP="00E60C7A">
      <w:pPr>
        <w:ind w:left="-960" w:right="-890"/>
        <w:rPr>
          <w:rFonts w:ascii="Comic Sans MS" w:hAnsi="Comic Sans MS"/>
        </w:rPr>
      </w:pPr>
      <w:r w:rsidRPr="00283AE1">
        <w:rPr>
          <w:rFonts w:ascii="Comic Sans MS" w:hAnsi="Comic Sans MS"/>
        </w:rPr>
        <w:lastRenderedPageBreak/>
        <w:t>These organisations were won round only when Lloyd George agreed to use them within the State scheme and to drop parts of his plan so that not too much of the business of private companies was menaced. The pensions that were to be paid to widows and orphans were dropped. This concession the Chancellor found especially difficult to make.</w:t>
      </w:r>
    </w:p>
    <w:p w:rsidR="00E60C7A" w:rsidRDefault="00E60C7A" w:rsidP="00E60C7A">
      <w:pPr>
        <w:ind w:left="-960" w:right="-890"/>
        <w:rPr>
          <w:rFonts w:ascii="Comic Sans MS" w:hAnsi="Comic Sans MS"/>
        </w:rPr>
      </w:pPr>
      <w:r w:rsidRPr="00283AE1">
        <w:rPr>
          <w:rFonts w:ascii="Comic Sans MS" w:hAnsi="Comic Sans MS"/>
        </w:rPr>
        <w:t>The scheme was admin</w:t>
      </w:r>
      <w:r w:rsidRPr="007720CF">
        <w:rPr>
          <w:rFonts w:ascii="Comic Sans MS" w:hAnsi="Comic Sans MS"/>
        </w:rPr>
        <w:t xml:space="preserve">istered by the big private companies who had been battling with Lloyd George, but was supervised by the state. The scheme did not provide hospital care, nor did it do anything for the insured workers families. </w:t>
      </w:r>
    </w:p>
    <w:p w:rsidR="00E60C7A" w:rsidRDefault="00E60C7A" w:rsidP="00E60C7A">
      <w:pPr>
        <w:ind w:left="-960" w:right="-890"/>
        <w:rPr>
          <w:rFonts w:ascii="Comic Sans MS" w:hAnsi="Comic Sans MS"/>
        </w:rPr>
      </w:pPr>
    </w:p>
    <w:p w:rsidR="00E60C7A" w:rsidRPr="007720CF" w:rsidRDefault="004D26AD" w:rsidP="00E60C7A">
      <w:pPr>
        <w:ind w:left="-960" w:right="-890"/>
        <w:rPr>
          <w:rFonts w:ascii="Comic Sans MS" w:hAnsi="Comic Sans MS"/>
        </w:rPr>
      </w:pPr>
      <w:r>
        <w:rPr>
          <w:rFonts w:ascii="Comic Sans MS" w:hAnsi="Comic Sans MS"/>
          <w:noProof/>
          <w:lang w:eastAsia="en-GB"/>
        </w:rPr>
        <w:drawing>
          <wp:anchor distT="0" distB="0" distL="114300" distR="114300" simplePos="0" relativeHeight="251659264" behindDoc="0" locked="0" layoutInCell="1" allowOverlap="1" wp14:anchorId="07749547" wp14:editId="1E8F8AEE">
            <wp:simplePos x="0" y="0"/>
            <wp:positionH relativeFrom="column">
              <wp:posOffset>2908935</wp:posOffset>
            </wp:positionH>
            <wp:positionV relativeFrom="paragraph">
              <wp:posOffset>260350</wp:posOffset>
            </wp:positionV>
            <wp:extent cx="3376930" cy="2171700"/>
            <wp:effectExtent l="0" t="0" r="0" b="0"/>
            <wp:wrapSquare wrapText="bothSides"/>
            <wp:docPr id="2" name="Picture 2"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xterg-s.ABCEDUCATION\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693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C7A" w:rsidRPr="007720CF">
        <w:rPr>
          <w:rFonts w:ascii="Comic Sans MS" w:hAnsi="Comic Sans MS" w:cs="Arial"/>
        </w:rPr>
        <w:t xml:space="preserve">Part 1 was modelled on a scheme already in operation in </w:t>
      </w:r>
      <w:smartTag w:uri="urn:schemas-microsoft-com:office:smarttags" w:element="country-region">
        <w:smartTag w:uri="urn:schemas-microsoft-com:office:smarttags" w:element="place">
          <w:r w:rsidR="00E60C7A" w:rsidRPr="007720CF">
            <w:rPr>
              <w:rFonts w:ascii="Comic Sans MS" w:hAnsi="Comic Sans MS" w:cs="Arial"/>
            </w:rPr>
            <w:t>Germany</w:t>
          </w:r>
        </w:smartTag>
      </w:smartTag>
      <w:r w:rsidR="00E60C7A" w:rsidRPr="007720CF">
        <w:rPr>
          <w:rFonts w:ascii="Comic Sans MS" w:hAnsi="Comic Sans MS" w:cs="Arial"/>
        </w:rPr>
        <w:t xml:space="preserve">. </w:t>
      </w:r>
      <w:r w:rsidR="00A52936">
        <w:rPr>
          <w:rFonts w:ascii="Comic Sans MS" w:hAnsi="Comic Sans MS" w:cs="Arial"/>
        </w:rPr>
        <w:t xml:space="preserve"> It was compulsory for all earning under £160p.a. </w:t>
      </w:r>
      <w:r w:rsidR="00E60C7A" w:rsidRPr="007720CF">
        <w:rPr>
          <w:rFonts w:ascii="Comic Sans MS" w:hAnsi="Comic Sans MS"/>
        </w:rPr>
        <w:t>The key figures for the 1911 Insurance Act, Sickness benefit were payments of 4d a week from</w:t>
      </w:r>
      <w:r w:rsidR="00A52936">
        <w:rPr>
          <w:rFonts w:ascii="Comic Sans MS" w:hAnsi="Comic Sans MS"/>
        </w:rPr>
        <w:t xml:space="preserve"> all </w:t>
      </w:r>
      <w:r w:rsidR="00E60C7A" w:rsidRPr="007720CF">
        <w:rPr>
          <w:rFonts w:ascii="Comic Sans MS" w:hAnsi="Comic Sans MS"/>
        </w:rPr>
        <w:t>workers earning under £1</w:t>
      </w:r>
      <w:r w:rsidR="00E60C7A">
        <w:rPr>
          <w:rFonts w:ascii="Comic Sans MS" w:hAnsi="Comic Sans MS"/>
        </w:rPr>
        <w:t>6</w:t>
      </w:r>
      <w:r w:rsidR="00E60C7A" w:rsidRPr="007720CF">
        <w:rPr>
          <w:rFonts w:ascii="Comic Sans MS" w:hAnsi="Comic Sans MS"/>
        </w:rPr>
        <w:t xml:space="preserve">0 a year, 3d a week from employers and 2d a week from the state. </w:t>
      </w:r>
      <w:r w:rsidR="00E60C7A" w:rsidRPr="007720CF">
        <w:rPr>
          <w:rFonts w:ascii="Comic Sans MS" w:hAnsi="Comic Sans MS" w:cs="Arial"/>
        </w:rPr>
        <w:t xml:space="preserve">With this </w:t>
      </w:r>
      <w:r w:rsidR="00E60C7A" w:rsidRPr="007720CF">
        <w:rPr>
          <w:rFonts w:ascii="Comic Sans MS" w:hAnsi="Comic Sans MS" w:cs="Arial"/>
          <w:b/>
        </w:rPr>
        <w:t xml:space="preserve">“nine pence for four pence” </w:t>
      </w:r>
      <w:r w:rsidR="00E60C7A" w:rsidRPr="007720CF">
        <w:rPr>
          <w:rFonts w:ascii="Comic Sans MS" w:hAnsi="Comic Sans MS" w:cs="Arial"/>
        </w:rPr>
        <w:t xml:space="preserve">insurance premium, a worker having to stay off work because of illness would receive 10 shillings per week </w:t>
      </w:r>
      <w:r w:rsidR="00E60C7A" w:rsidRPr="007720CF">
        <w:rPr>
          <w:rFonts w:ascii="Comic Sans MS" w:hAnsi="Comic Sans MS"/>
        </w:rPr>
        <w:t>when ill for 26 weeks</w:t>
      </w:r>
      <w:r w:rsidR="00E60C7A" w:rsidRPr="007720CF">
        <w:rPr>
          <w:rFonts w:ascii="Comic Sans MS" w:hAnsi="Comic Sans MS" w:cs="Arial"/>
        </w:rPr>
        <w:t xml:space="preserve"> and </w:t>
      </w:r>
      <w:r w:rsidR="00E60C7A" w:rsidRPr="007720CF">
        <w:rPr>
          <w:rFonts w:ascii="Comic Sans MS" w:hAnsi="Comic Sans MS"/>
        </w:rPr>
        <w:t>free medical treatment from a doctor chosen by a local Insurance Commission and paid for a fee according to the number of free (panel) patients he had.</w:t>
      </w:r>
      <w:r w:rsidR="00E60C7A" w:rsidRPr="007720CF">
        <w:rPr>
          <w:rFonts w:ascii="Comic Sans MS" w:hAnsi="Comic Sans MS" w:cs="Arial"/>
        </w:rPr>
        <w:t xml:space="preserve"> The Act also included a maternity payment of </w:t>
      </w:r>
      <w:r w:rsidR="00E60C7A">
        <w:rPr>
          <w:rFonts w:ascii="Comic Sans MS" w:hAnsi="Comic Sans MS" w:cs="Arial"/>
        </w:rPr>
        <w:t>3</w:t>
      </w:r>
      <w:r w:rsidR="00E60C7A" w:rsidRPr="007720CF">
        <w:rPr>
          <w:rFonts w:ascii="Comic Sans MS" w:hAnsi="Comic Sans MS" w:cs="Arial"/>
        </w:rPr>
        <w:t>0 shillings</w:t>
      </w:r>
      <w:r w:rsidR="00E60C7A">
        <w:rPr>
          <w:rFonts w:ascii="Comic Sans MS" w:hAnsi="Comic Sans MS" w:cs="Arial"/>
        </w:rPr>
        <w:t xml:space="preserve"> </w:t>
      </w:r>
      <w:r w:rsidR="00E60C7A" w:rsidRPr="007720CF">
        <w:rPr>
          <w:rFonts w:ascii="Comic Sans MS" w:hAnsi="Comic Sans MS"/>
        </w:rPr>
        <w:t>for the birth of each child.</w:t>
      </w:r>
      <w:bookmarkStart w:id="0" w:name="_GoBack"/>
      <w:bookmarkEnd w:id="0"/>
    </w:p>
    <w:p w:rsidR="00E60C7A" w:rsidRPr="007720CF" w:rsidRDefault="00E60C7A" w:rsidP="00E60C7A">
      <w:pPr>
        <w:ind w:left="-960" w:right="-890"/>
        <w:rPr>
          <w:rFonts w:ascii="Comic Sans MS" w:hAnsi="Comic Sans MS"/>
        </w:rPr>
      </w:pPr>
    </w:p>
    <w:p w:rsidR="00E60C7A" w:rsidRPr="007720CF" w:rsidRDefault="00E60C7A" w:rsidP="00E60C7A">
      <w:pPr>
        <w:ind w:left="-960" w:right="-890"/>
        <w:rPr>
          <w:rFonts w:ascii="Comic Sans MS" w:hAnsi="Comic Sans MS"/>
        </w:rPr>
      </w:pPr>
      <w:r w:rsidRPr="007720CF">
        <w:rPr>
          <w:rFonts w:ascii="Comic Sans MS" w:hAnsi="Comic Sans MS"/>
        </w:rPr>
        <w:t xml:space="preserve">The bill did not pass through parliament easily. Kier </w:t>
      </w:r>
      <w:proofErr w:type="spellStart"/>
      <w:r w:rsidRPr="007720CF">
        <w:rPr>
          <w:rFonts w:ascii="Comic Sans MS" w:hAnsi="Comic Sans MS"/>
        </w:rPr>
        <w:t>Hardie</w:t>
      </w:r>
      <w:proofErr w:type="spellEnd"/>
      <w:r w:rsidRPr="007720CF">
        <w:rPr>
          <w:rFonts w:ascii="Comic Sans MS" w:hAnsi="Comic Sans MS"/>
        </w:rPr>
        <w:t xml:space="preserve">, the Labour leader, told South Wales miners that the government was saying </w:t>
      </w:r>
      <w:r w:rsidRPr="00EE543F">
        <w:rPr>
          <w:rFonts w:ascii="Comic Sans MS" w:hAnsi="Comic Sans MS"/>
          <w:i/>
        </w:rPr>
        <w:t>’We will not uproot the cause of poverty, but will give you a porous plaster to cover the disease that poverty causes.’</w:t>
      </w:r>
      <w:r w:rsidRPr="007720CF">
        <w:rPr>
          <w:rFonts w:ascii="Comic Sans MS" w:hAnsi="Comic Sans MS"/>
        </w:rPr>
        <w:t xml:space="preserve"> The Conservative party, angry at the recent reduction in power of the House of Lords, delayed it as far as they </w:t>
      </w:r>
      <w:r w:rsidR="00A52936">
        <w:rPr>
          <w:rFonts w:ascii="Comic Sans MS" w:hAnsi="Comic Sans MS"/>
        </w:rPr>
        <w:t>could</w:t>
      </w:r>
      <w:r w:rsidRPr="007720CF">
        <w:rPr>
          <w:rFonts w:ascii="Comic Sans MS" w:hAnsi="Comic Sans MS"/>
        </w:rPr>
        <w:t>. There were attacks on it in the press and at public meetings where well-to-do ladies complained of having to lick stamps to stick on their servants insurance cards.</w:t>
      </w:r>
      <w:r>
        <w:rPr>
          <w:rFonts w:ascii="Comic Sans MS" w:hAnsi="Comic Sans MS"/>
        </w:rPr>
        <w:t xml:space="preserve"> </w:t>
      </w:r>
    </w:p>
    <w:p w:rsidR="00E60C7A" w:rsidRPr="007720CF" w:rsidRDefault="00E60C7A" w:rsidP="00E60C7A">
      <w:pPr>
        <w:ind w:left="-960" w:right="-890"/>
        <w:jc w:val="center"/>
        <w:rPr>
          <w:rFonts w:ascii="Comic Sans MS" w:hAnsi="Comic Sans MS" w:cs="Arial"/>
          <w:b/>
          <w:u w:val="single"/>
        </w:rPr>
      </w:pPr>
    </w:p>
    <w:p w:rsidR="00E60C7A" w:rsidRDefault="00A52936" w:rsidP="00E60C7A">
      <w:pPr>
        <w:ind w:left="-960" w:right="-890"/>
        <w:rPr>
          <w:rFonts w:ascii="Comic Sans MS" w:hAnsi="Comic Sans MS"/>
        </w:rPr>
      </w:pPr>
      <w:r>
        <w:rPr>
          <w:rFonts w:ascii="Comic Sans MS" w:hAnsi="Comic Sans MS"/>
          <w:noProof/>
          <w:lang w:eastAsia="en-GB"/>
        </w:rPr>
        <w:drawing>
          <wp:anchor distT="0" distB="0" distL="114300" distR="114300" simplePos="0" relativeHeight="251660288" behindDoc="0" locked="0" layoutInCell="1" allowOverlap="1" wp14:anchorId="70F4AB16" wp14:editId="75545C48">
            <wp:simplePos x="0" y="0"/>
            <wp:positionH relativeFrom="column">
              <wp:posOffset>-609600</wp:posOffset>
            </wp:positionH>
            <wp:positionV relativeFrom="paragraph">
              <wp:posOffset>13335</wp:posOffset>
            </wp:positionV>
            <wp:extent cx="2305050" cy="3157220"/>
            <wp:effectExtent l="0" t="0" r="0" b="5080"/>
            <wp:wrapSquare wrapText="bothSides"/>
            <wp:docPr id="3" name="Picture 3"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g-s.ABCEDUCATION\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15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C7A">
        <w:rPr>
          <w:rFonts w:ascii="Comic Sans MS" w:hAnsi="Comic Sans MS" w:cs="Arial"/>
          <w:bCs/>
        </w:rPr>
        <w:t xml:space="preserve">The Act was successful in many ways. </w:t>
      </w:r>
      <w:r w:rsidR="00E60C7A" w:rsidRPr="007720CF">
        <w:rPr>
          <w:rFonts w:ascii="Comic Sans MS" w:hAnsi="Comic Sans MS"/>
        </w:rPr>
        <w:t xml:space="preserve">The Health insurance scheme meant that fewer people would need to seek the help of the old Poor Law; the ill health of the wage earner that reduced families to poverty could be survived, if it did not last too long, without going to the workhouse. </w:t>
      </w:r>
      <w:r w:rsidR="00E60C7A" w:rsidRPr="007720CF">
        <w:rPr>
          <w:rFonts w:ascii="Comic Sans MS" w:hAnsi="Comic Sans MS" w:cs="Arial"/>
        </w:rPr>
        <w:t xml:space="preserve">Illness was a major cause of poverty and any money coming in as “sick pay insurance benefit” would therefore help a family during hard times. </w:t>
      </w:r>
    </w:p>
    <w:p w:rsidR="00E60C7A" w:rsidRPr="007720CF" w:rsidRDefault="00E60C7A" w:rsidP="00E60C7A">
      <w:pPr>
        <w:ind w:left="-960" w:right="-890"/>
        <w:rPr>
          <w:rFonts w:ascii="Comic Sans MS" w:hAnsi="Comic Sans MS"/>
        </w:rPr>
      </w:pPr>
      <w:r w:rsidRPr="007720CF">
        <w:rPr>
          <w:rFonts w:ascii="Comic Sans MS" w:hAnsi="Comic Sans MS"/>
        </w:rPr>
        <w:t xml:space="preserve">Though this measure had its limitations, when added to all the other things the Liberals had done it made Archbishop Lang decide in 1911 </w:t>
      </w:r>
      <w:r w:rsidRPr="00EE543F">
        <w:rPr>
          <w:rFonts w:ascii="Comic Sans MS" w:hAnsi="Comic Sans MS"/>
          <w:i/>
        </w:rPr>
        <w:t>‘The 19</w:t>
      </w:r>
      <w:r w:rsidRPr="00EE543F">
        <w:rPr>
          <w:rFonts w:ascii="Comic Sans MS" w:hAnsi="Comic Sans MS"/>
          <w:i/>
          <w:vertAlign w:val="superscript"/>
        </w:rPr>
        <w:t>th</w:t>
      </w:r>
      <w:r w:rsidRPr="00EE543F">
        <w:rPr>
          <w:rFonts w:ascii="Comic Sans MS" w:hAnsi="Comic Sans MS"/>
          <w:i/>
        </w:rPr>
        <w:t xml:space="preserve"> century was concerned with the creation of wealth, the 20</w:t>
      </w:r>
      <w:r w:rsidRPr="00EE543F">
        <w:rPr>
          <w:rFonts w:ascii="Comic Sans MS" w:hAnsi="Comic Sans MS"/>
          <w:i/>
          <w:vertAlign w:val="superscript"/>
        </w:rPr>
        <w:t>th</w:t>
      </w:r>
      <w:r w:rsidRPr="00EE543F">
        <w:rPr>
          <w:rFonts w:ascii="Comic Sans MS" w:hAnsi="Comic Sans MS"/>
          <w:i/>
        </w:rPr>
        <w:t xml:space="preserve"> century will be concerned with its distribution.’</w:t>
      </w:r>
      <w:r w:rsidRPr="007720CF">
        <w:rPr>
          <w:rFonts w:ascii="Comic Sans MS" w:hAnsi="Comic Sans MS"/>
        </w:rPr>
        <w:t xml:space="preserve"> </w:t>
      </w:r>
    </w:p>
    <w:p w:rsidR="00E60C7A" w:rsidRPr="007720CF" w:rsidRDefault="00E60C7A" w:rsidP="00E60C7A">
      <w:pPr>
        <w:ind w:left="-960" w:right="-890"/>
        <w:rPr>
          <w:rFonts w:ascii="Comic Sans MS" w:hAnsi="Comic Sans MS" w:cs="Arial"/>
        </w:rPr>
      </w:pPr>
      <w:r w:rsidRPr="007720CF">
        <w:rPr>
          <w:rFonts w:ascii="Comic Sans MS" w:hAnsi="Comic Sans MS" w:cs="Arial"/>
        </w:rPr>
        <w:t xml:space="preserve">The state had extended its role to help the poor in society. </w:t>
      </w:r>
    </w:p>
    <w:p w:rsidR="00E60C7A" w:rsidRDefault="00E60C7A" w:rsidP="00E60C7A">
      <w:pPr>
        <w:ind w:left="-960" w:right="-890"/>
        <w:rPr>
          <w:rFonts w:ascii="Comic Sans MS" w:hAnsi="Comic Sans MS" w:cs="Arial"/>
        </w:rPr>
      </w:pPr>
    </w:p>
    <w:p w:rsidR="00E60C7A" w:rsidRPr="007720CF" w:rsidRDefault="00E60C7A" w:rsidP="00E60C7A">
      <w:pPr>
        <w:ind w:left="-960" w:right="-890"/>
        <w:rPr>
          <w:rFonts w:ascii="Comic Sans MS" w:hAnsi="Comic Sans MS"/>
        </w:rPr>
      </w:pPr>
      <w:r w:rsidRPr="007720CF">
        <w:rPr>
          <w:rFonts w:ascii="Comic Sans MS" w:hAnsi="Comic Sans MS" w:cs="Arial"/>
        </w:rPr>
        <w:lastRenderedPageBreak/>
        <w:t>This Act was arguably the most important of all the Liberal government’s welfare reforms. By 1913, 13 million workers were insured in the scheme and a very important safety net had been established.</w:t>
      </w:r>
      <w:r>
        <w:rPr>
          <w:rFonts w:ascii="Comic Sans MS" w:hAnsi="Comic Sans MS" w:cs="Arial"/>
        </w:rPr>
        <w:t xml:space="preserve"> </w:t>
      </w:r>
      <w:r w:rsidRPr="007720CF">
        <w:rPr>
          <w:rFonts w:ascii="Comic Sans MS" w:hAnsi="Comic Sans MS"/>
        </w:rPr>
        <w:t xml:space="preserve">The Liberals had not only extended state aid to the needy, they had provided it in ways that people found far more acceptable than offered by the Poor Law in 1834. </w:t>
      </w:r>
    </w:p>
    <w:p w:rsidR="00E60C7A" w:rsidRDefault="00E60C7A" w:rsidP="00E60C7A">
      <w:pPr>
        <w:ind w:left="-960" w:right="-890"/>
        <w:rPr>
          <w:rFonts w:ascii="Comic Sans MS" w:hAnsi="Comic Sans MS" w:cs="Arial"/>
        </w:rPr>
      </w:pPr>
    </w:p>
    <w:p w:rsidR="00326FA1" w:rsidRDefault="00E60C7A" w:rsidP="00E60C7A">
      <w:pPr>
        <w:ind w:left="-960" w:right="-890"/>
      </w:pPr>
      <w:r w:rsidRPr="007720CF">
        <w:rPr>
          <w:rFonts w:ascii="Comic Sans MS" w:hAnsi="Comic Sans MS" w:cs="Arial"/>
        </w:rPr>
        <w:t xml:space="preserve">Part 1 of the Act was not immediately popular. </w:t>
      </w:r>
      <w:r w:rsidRPr="0002407D">
        <w:rPr>
          <w:rFonts w:ascii="Comic Sans MS" w:hAnsi="Comic Sans MS" w:cs="Arial"/>
          <w:bCs/>
        </w:rPr>
        <w:t>Although</w:t>
      </w:r>
      <w:r>
        <w:rPr>
          <w:rFonts w:ascii="Comic Sans MS" w:hAnsi="Comic Sans MS" w:cs="Arial"/>
          <w:bCs/>
        </w:rPr>
        <w:t xml:space="preserve"> the Act was successful in many ways it did leave some problems unaddressed. </w:t>
      </w:r>
      <w:r w:rsidRPr="007720CF">
        <w:rPr>
          <w:rFonts w:ascii="Comic Sans MS" w:hAnsi="Comic Sans MS" w:cs="Arial"/>
        </w:rPr>
        <w:t xml:space="preserve">After using up their 26 week entitlement, ill workers had to rely on the Poor Law medical facilities. </w:t>
      </w:r>
      <w:r>
        <w:rPr>
          <w:rFonts w:ascii="Comic Sans MS" w:hAnsi="Comic Sans MS" w:cs="Arial"/>
        </w:rPr>
        <w:t>O</w:t>
      </w:r>
      <w:r w:rsidRPr="007720CF">
        <w:rPr>
          <w:rFonts w:ascii="Comic Sans MS" w:hAnsi="Comic Sans MS" w:cs="Arial"/>
        </w:rPr>
        <w:t>nly the insured worker received free medical treatment from a doctor. Other family members did not benefit from the scheme, no matter how sick they were.</w:t>
      </w:r>
      <w:r>
        <w:rPr>
          <w:rFonts w:ascii="Comic Sans MS" w:hAnsi="Comic Sans MS" w:cs="Arial"/>
        </w:rPr>
        <w:t xml:space="preserve"> T</w:t>
      </w:r>
      <w:r w:rsidRPr="007720CF">
        <w:rPr>
          <w:rFonts w:ascii="Comic Sans MS" w:hAnsi="Comic Sans MS" w:cs="Arial"/>
        </w:rPr>
        <w:t>he Act was not always appreciated by those it was intended to help. Many workers were angry at being forced to contribute their compulsory four pence</w:t>
      </w:r>
      <w:r>
        <w:rPr>
          <w:rFonts w:ascii="Comic Sans MS" w:hAnsi="Comic Sans MS" w:cs="Arial"/>
        </w:rPr>
        <w:t xml:space="preserve"> </w:t>
      </w:r>
      <w:r w:rsidRPr="007720CF">
        <w:rPr>
          <w:rFonts w:ascii="Comic Sans MS" w:hAnsi="Comic Sans MS" w:cs="Arial"/>
        </w:rPr>
        <w:t>from their wages to this fund. It reduced the size of their wage packet.</w:t>
      </w:r>
      <w:r>
        <w:rPr>
          <w:rFonts w:ascii="Comic Sans MS" w:hAnsi="Comic Sans MS" w:cs="Arial"/>
        </w:rPr>
        <w:t xml:space="preserve"> If they were close to the poverty line this extra outlay could push them below it. Equally, e</w:t>
      </w:r>
      <w:r w:rsidRPr="007720CF">
        <w:rPr>
          <w:rFonts w:ascii="Comic Sans MS" w:hAnsi="Comic Sans MS" w:cs="Arial"/>
        </w:rPr>
        <w:t>mployers were seldom happy about their forced contribution.</w:t>
      </w:r>
      <w:r>
        <w:rPr>
          <w:rFonts w:ascii="Comic Sans MS" w:hAnsi="Comic Sans MS" w:cs="Arial"/>
        </w:rPr>
        <w:t xml:space="preserve"> </w:t>
      </w:r>
      <w:r w:rsidRPr="007720CF">
        <w:rPr>
          <w:rFonts w:ascii="Comic Sans MS" w:hAnsi="Comic Sans MS" w:cs="Arial"/>
        </w:rPr>
        <w:t xml:space="preserve">However, </w:t>
      </w:r>
      <w:r>
        <w:rPr>
          <w:rFonts w:ascii="Comic Sans MS" w:hAnsi="Comic Sans MS" w:cs="Arial"/>
        </w:rPr>
        <w:t xml:space="preserve">eventually </w:t>
      </w:r>
      <w:r w:rsidRPr="007720CF">
        <w:rPr>
          <w:rFonts w:ascii="Comic Sans MS" w:hAnsi="Comic Sans MS" w:cs="Arial"/>
        </w:rPr>
        <w:t>it came to be accepted by the three major parties and by the population as a whole.</w:t>
      </w:r>
    </w:p>
    <w:sectPr w:rsidR="00326FA1" w:rsidSect="00E60C7A">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7A"/>
    <w:rsid w:val="0015718D"/>
    <w:rsid w:val="00284FD3"/>
    <w:rsid w:val="00326FA1"/>
    <w:rsid w:val="004D26AD"/>
    <w:rsid w:val="00A52936"/>
    <w:rsid w:val="00E6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0C7A"/>
    <w:pPr>
      <w:ind w:left="-600" w:right="-530"/>
      <w:jc w:val="center"/>
    </w:pPr>
    <w:rPr>
      <w:b/>
      <w:bCs/>
      <w:sz w:val="48"/>
    </w:rPr>
  </w:style>
  <w:style w:type="character" w:customStyle="1" w:styleId="TitleChar">
    <w:name w:val="Title Char"/>
    <w:basedOn w:val="DefaultParagraphFont"/>
    <w:link w:val="Title"/>
    <w:rsid w:val="00E60C7A"/>
    <w:rPr>
      <w:rFonts w:ascii="Times New Roman" w:eastAsia="Times New Roman" w:hAnsi="Times New Roman" w:cs="Times New Roman"/>
      <w:b/>
      <w:bCs/>
      <w:sz w:val="48"/>
      <w:szCs w:val="24"/>
    </w:rPr>
  </w:style>
  <w:style w:type="paragraph" w:styleId="BalloonText">
    <w:name w:val="Balloon Text"/>
    <w:basedOn w:val="Normal"/>
    <w:link w:val="BalloonTextChar"/>
    <w:uiPriority w:val="99"/>
    <w:semiHidden/>
    <w:unhideWhenUsed/>
    <w:rsid w:val="004D26AD"/>
    <w:rPr>
      <w:rFonts w:ascii="Tahoma" w:hAnsi="Tahoma" w:cs="Tahoma"/>
      <w:sz w:val="16"/>
      <w:szCs w:val="16"/>
    </w:rPr>
  </w:style>
  <w:style w:type="character" w:customStyle="1" w:styleId="BalloonTextChar">
    <w:name w:val="Balloon Text Char"/>
    <w:basedOn w:val="DefaultParagraphFont"/>
    <w:link w:val="BalloonText"/>
    <w:uiPriority w:val="99"/>
    <w:semiHidden/>
    <w:rsid w:val="004D2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0C7A"/>
    <w:pPr>
      <w:ind w:left="-600" w:right="-530"/>
      <w:jc w:val="center"/>
    </w:pPr>
    <w:rPr>
      <w:b/>
      <w:bCs/>
      <w:sz w:val="48"/>
    </w:rPr>
  </w:style>
  <w:style w:type="character" w:customStyle="1" w:styleId="TitleChar">
    <w:name w:val="Title Char"/>
    <w:basedOn w:val="DefaultParagraphFont"/>
    <w:link w:val="Title"/>
    <w:rsid w:val="00E60C7A"/>
    <w:rPr>
      <w:rFonts w:ascii="Times New Roman" w:eastAsia="Times New Roman" w:hAnsi="Times New Roman" w:cs="Times New Roman"/>
      <w:b/>
      <w:bCs/>
      <w:sz w:val="48"/>
      <w:szCs w:val="24"/>
    </w:rPr>
  </w:style>
  <w:style w:type="paragraph" w:styleId="BalloonText">
    <w:name w:val="Balloon Text"/>
    <w:basedOn w:val="Normal"/>
    <w:link w:val="BalloonTextChar"/>
    <w:uiPriority w:val="99"/>
    <w:semiHidden/>
    <w:unhideWhenUsed/>
    <w:rsid w:val="004D26AD"/>
    <w:rPr>
      <w:rFonts w:ascii="Tahoma" w:hAnsi="Tahoma" w:cs="Tahoma"/>
      <w:sz w:val="16"/>
      <w:szCs w:val="16"/>
    </w:rPr>
  </w:style>
  <w:style w:type="character" w:customStyle="1" w:styleId="BalloonTextChar">
    <w:name w:val="Balloon Text Char"/>
    <w:basedOn w:val="DefaultParagraphFont"/>
    <w:link w:val="BalloonText"/>
    <w:uiPriority w:val="99"/>
    <w:semiHidden/>
    <w:rsid w:val="004D2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4</cp:revision>
  <dcterms:created xsi:type="dcterms:W3CDTF">2013-06-13T09:54:00Z</dcterms:created>
  <dcterms:modified xsi:type="dcterms:W3CDTF">2014-05-27T09:15:00Z</dcterms:modified>
</cp:coreProperties>
</file>