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8F" w:rsidRDefault="008115F2" w:rsidP="00243C8B">
      <w:pPr>
        <w:spacing w:after="0"/>
        <w:ind w:left="-567" w:right="-613"/>
        <w:jc w:val="center"/>
        <w:rPr>
          <w:rFonts w:ascii="Comic Sans MS" w:hAnsi="Comic Sans MS"/>
          <w:b/>
          <w:sz w:val="48"/>
          <w:szCs w:val="48"/>
        </w:rPr>
      </w:pPr>
      <w:r>
        <w:rPr>
          <w:rFonts w:ascii="Comic Sans MS" w:hAnsi="Comic Sans MS"/>
          <w:b/>
          <w:sz w:val="48"/>
          <w:szCs w:val="48"/>
        </w:rPr>
        <w:t>Higher</w:t>
      </w:r>
      <w:r w:rsidR="0048786A" w:rsidRPr="0048786A">
        <w:rPr>
          <w:rFonts w:ascii="Comic Sans MS" w:hAnsi="Comic Sans MS"/>
          <w:b/>
          <w:sz w:val="48"/>
          <w:szCs w:val="48"/>
        </w:rPr>
        <w:t xml:space="preserve"> </w:t>
      </w:r>
      <w:r w:rsidR="00F4513D">
        <w:rPr>
          <w:rFonts w:ascii="Comic Sans MS" w:hAnsi="Comic Sans MS"/>
          <w:b/>
          <w:sz w:val="48"/>
          <w:szCs w:val="48"/>
        </w:rPr>
        <w:t>Essay</w:t>
      </w:r>
      <w:bookmarkStart w:id="0" w:name="_GoBack"/>
      <w:bookmarkEnd w:id="0"/>
    </w:p>
    <w:p w:rsidR="0048786A" w:rsidRPr="0048786A" w:rsidRDefault="0048786A" w:rsidP="00243C8B">
      <w:pPr>
        <w:spacing w:after="0"/>
        <w:ind w:left="-567" w:right="-613"/>
        <w:jc w:val="center"/>
        <w:rPr>
          <w:rFonts w:ascii="Comic Sans MS" w:hAnsi="Comic Sans MS"/>
          <w:b/>
          <w:sz w:val="48"/>
          <w:szCs w:val="48"/>
        </w:rPr>
      </w:pPr>
      <w:r>
        <w:rPr>
          <w:rFonts w:ascii="Comic Sans MS" w:hAnsi="Comic Sans MS"/>
          <w:b/>
          <w:sz w:val="48"/>
          <w:szCs w:val="48"/>
        </w:rPr>
        <w:t>Award of Marks</w:t>
      </w:r>
    </w:p>
    <w:tbl>
      <w:tblPr>
        <w:tblStyle w:val="TableGrid"/>
        <w:tblW w:w="13229" w:type="dxa"/>
        <w:jc w:val="center"/>
        <w:tblInd w:w="-2552" w:type="dxa"/>
        <w:tblLook w:val="04A0" w:firstRow="1" w:lastRow="0" w:firstColumn="1" w:lastColumn="0" w:noHBand="0" w:noVBand="1"/>
      </w:tblPr>
      <w:tblGrid>
        <w:gridCol w:w="1842"/>
        <w:gridCol w:w="1701"/>
        <w:gridCol w:w="1559"/>
        <w:gridCol w:w="3795"/>
        <w:gridCol w:w="1701"/>
        <w:gridCol w:w="1701"/>
        <w:gridCol w:w="930"/>
      </w:tblGrid>
      <w:tr w:rsidR="00584CE2" w:rsidTr="00584CE2">
        <w:trPr>
          <w:jc w:val="center"/>
        </w:trPr>
        <w:tc>
          <w:tcPr>
            <w:tcW w:w="1842" w:type="dxa"/>
          </w:tcPr>
          <w:p w:rsidR="00584CE2" w:rsidRPr="0048786A" w:rsidRDefault="00584CE2" w:rsidP="0048786A">
            <w:pPr>
              <w:ind w:right="-108"/>
              <w:rPr>
                <w:rFonts w:ascii="Comic Sans MS" w:hAnsi="Comic Sans MS"/>
                <w:b/>
                <w:sz w:val="24"/>
                <w:szCs w:val="24"/>
              </w:rPr>
            </w:pPr>
            <w:r>
              <w:rPr>
                <w:rFonts w:ascii="Comic Sans MS" w:hAnsi="Comic Sans MS"/>
                <w:b/>
                <w:sz w:val="24"/>
                <w:szCs w:val="24"/>
              </w:rPr>
              <w:t>Skills</w:t>
            </w:r>
          </w:p>
        </w:tc>
        <w:tc>
          <w:tcPr>
            <w:tcW w:w="1701" w:type="dxa"/>
          </w:tcPr>
          <w:p w:rsidR="00584CE2" w:rsidRPr="0048786A" w:rsidRDefault="00584CE2" w:rsidP="0048786A">
            <w:pPr>
              <w:ind w:right="-613"/>
              <w:rPr>
                <w:rFonts w:ascii="Comic Sans MS" w:hAnsi="Comic Sans MS"/>
                <w:b/>
                <w:sz w:val="24"/>
                <w:szCs w:val="24"/>
              </w:rPr>
            </w:pPr>
            <w:r>
              <w:rPr>
                <w:rFonts w:ascii="Comic Sans MS" w:hAnsi="Comic Sans MS"/>
                <w:b/>
                <w:sz w:val="24"/>
                <w:szCs w:val="24"/>
              </w:rPr>
              <w:t>0 Marks</w:t>
            </w:r>
          </w:p>
        </w:tc>
        <w:tc>
          <w:tcPr>
            <w:tcW w:w="1559" w:type="dxa"/>
          </w:tcPr>
          <w:p w:rsidR="00584CE2" w:rsidRPr="0048786A" w:rsidRDefault="00584CE2" w:rsidP="0048786A">
            <w:pPr>
              <w:ind w:right="-613"/>
              <w:rPr>
                <w:rFonts w:ascii="Comic Sans MS" w:hAnsi="Comic Sans MS"/>
                <w:b/>
                <w:sz w:val="24"/>
                <w:szCs w:val="24"/>
              </w:rPr>
            </w:pPr>
            <w:r>
              <w:rPr>
                <w:rFonts w:ascii="Comic Sans MS" w:hAnsi="Comic Sans MS"/>
                <w:b/>
                <w:sz w:val="24"/>
                <w:szCs w:val="24"/>
              </w:rPr>
              <w:t>1 Mark</w:t>
            </w:r>
          </w:p>
        </w:tc>
        <w:tc>
          <w:tcPr>
            <w:tcW w:w="3795" w:type="dxa"/>
          </w:tcPr>
          <w:p w:rsidR="00584CE2" w:rsidRPr="0048786A" w:rsidRDefault="00584CE2" w:rsidP="0048786A">
            <w:pPr>
              <w:ind w:right="-613"/>
              <w:rPr>
                <w:rFonts w:ascii="Comic Sans MS" w:hAnsi="Comic Sans MS"/>
                <w:b/>
                <w:sz w:val="24"/>
                <w:szCs w:val="24"/>
              </w:rPr>
            </w:pPr>
            <w:r>
              <w:rPr>
                <w:rFonts w:ascii="Comic Sans MS" w:hAnsi="Comic Sans MS"/>
                <w:b/>
                <w:sz w:val="24"/>
                <w:szCs w:val="24"/>
              </w:rPr>
              <w:t>2 Marks</w:t>
            </w:r>
          </w:p>
        </w:tc>
        <w:tc>
          <w:tcPr>
            <w:tcW w:w="1701" w:type="dxa"/>
          </w:tcPr>
          <w:p w:rsidR="00584CE2" w:rsidRPr="0048786A" w:rsidRDefault="00584CE2" w:rsidP="0048786A">
            <w:pPr>
              <w:ind w:right="-613"/>
              <w:rPr>
                <w:rFonts w:ascii="Comic Sans MS" w:hAnsi="Comic Sans MS"/>
                <w:b/>
                <w:sz w:val="24"/>
                <w:szCs w:val="24"/>
              </w:rPr>
            </w:pPr>
            <w:r>
              <w:rPr>
                <w:rFonts w:ascii="Comic Sans MS" w:hAnsi="Comic Sans MS"/>
                <w:b/>
                <w:sz w:val="24"/>
                <w:szCs w:val="24"/>
              </w:rPr>
              <w:t>3 Marks</w:t>
            </w:r>
          </w:p>
        </w:tc>
        <w:tc>
          <w:tcPr>
            <w:tcW w:w="1701" w:type="dxa"/>
          </w:tcPr>
          <w:p w:rsidR="00584CE2" w:rsidRPr="0048786A" w:rsidRDefault="00584CE2" w:rsidP="0048786A">
            <w:pPr>
              <w:ind w:right="-613"/>
              <w:rPr>
                <w:rFonts w:ascii="Comic Sans MS" w:hAnsi="Comic Sans MS"/>
                <w:b/>
                <w:sz w:val="24"/>
                <w:szCs w:val="24"/>
              </w:rPr>
            </w:pPr>
            <w:r>
              <w:rPr>
                <w:rFonts w:ascii="Comic Sans MS" w:hAnsi="Comic Sans MS"/>
                <w:b/>
                <w:sz w:val="24"/>
                <w:szCs w:val="24"/>
              </w:rPr>
              <w:t>4 marks</w:t>
            </w:r>
          </w:p>
        </w:tc>
        <w:tc>
          <w:tcPr>
            <w:tcW w:w="930" w:type="dxa"/>
          </w:tcPr>
          <w:p w:rsidR="00584CE2" w:rsidRDefault="00584CE2" w:rsidP="00584CE2">
            <w:pPr>
              <w:ind w:right="-613"/>
              <w:rPr>
                <w:rFonts w:ascii="Comic Sans MS" w:hAnsi="Comic Sans MS"/>
                <w:b/>
                <w:sz w:val="24"/>
                <w:szCs w:val="24"/>
              </w:rPr>
            </w:pPr>
            <w:r>
              <w:rPr>
                <w:rFonts w:ascii="Comic Sans MS" w:hAnsi="Comic Sans MS"/>
                <w:b/>
                <w:sz w:val="24"/>
                <w:szCs w:val="24"/>
              </w:rPr>
              <w:t xml:space="preserve">Mark </w:t>
            </w:r>
          </w:p>
        </w:tc>
      </w:tr>
      <w:tr w:rsidR="00584CE2" w:rsidTr="00584CE2">
        <w:trPr>
          <w:jc w:val="center"/>
        </w:trPr>
        <w:tc>
          <w:tcPr>
            <w:tcW w:w="1842" w:type="dxa"/>
          </w:tcPr>
          <w:p w:rsidR="00584CE2" w:rsidRDefault="00584CE2" w:rsidP="0048786A">
            <w:pPr>
              <w:ind w:right="-108"/>
              <w:rPr>
                <w:rFonts w:ascii="Comic Sans MS" w:hAnsi="Comic Sans MS"/>
                <w:sz w:val="16"/>
                <w:szCs w:val="16"/>
              </w:rPr>
            </w:pPr>
            <w:r>
              <w:rPr>
                <w:rFonts w:ascii="Comic Sans MS" w:hAnsi="Comic Sans MS"/>
                <w:sz w:val="16"/>
                <w:szCs w:val="16"/>
              </w:rPr>
              <w:t>Placing the issue in its historical context</w:t>
            </w:r>
          </w:p>
          <w:p w:rsidR="00584CE2" w:rsidRPr="00F3757D" w:rsidRDefault="00584CE2" w:rsidP="00C20AE6">
            <w:pPr>
              <w:ind w:right="-108"/>
              <w:rPr>
                <w:rFonts w:ascii="Comic Sans MS" w:hAnsi="Comic Sans MS"/>
                <w:b/>
                <w:sz w:val="16"/>
                <w:szCs w:val="16"/>
              </w:rPr>
            </w:pPr>
            <w:r>
              <w:rPr>
                <w:rFonts w:ascii="Comic Sans MS" w:hAnsi="Comic Sans MS"/>
                <w:b/>
                <w:sz w:val="16"/>
                <w:szCs w:val="16"/>
              </w:rPr>
              <w:t>2</w:t>
            </w:r>
            <w:r w:rsidRPr="00F3757D">
              <w:rPr>
                <w:rFonts w:ascii="Comic Sans MS" w:hAnsi="Comic Sans MS"/>
                <w:b/>
                <w:sz w:val="16"/>
                <w:szCs w:val="16"/>
              </w:rPr>
              <w:t xml:space="preserve"> Marks</w:t>
            </w:r>
          </w:p>
        </w:tc>
        <w:tc>
          <w:tcPr>
            <w:tcW w:w="1701" w:type="dxa"/>
          </w:tcPr>
          <w:p w:rsidR="00584CE2" w:rsidRPr="00243C8B" w:rsidRDefault="00584CE2" w:rsidP="00C20AE6">
            <w:pPr>
              <w:rPr>
                <w:rFonts w:ascii="Comic Sans MS" w:hAnsi="Comic Sans MS"/>
                <w:sz w:val="16"/>
                <w:szCs w:val="16"/>
              </w:rPr>
            </w:pPr>
            <w:r>
              <w:rPr>
                <w:rFonts w:ascii="Comic Sans MS" w:hAnsi="Comic Sans MS"/>
                <w:sz w:val="16"/>
                <w:szCs w:val="16"/>
              </w:rPr>
              <w:t>Candidate makes one or two factual points but these are not relevant.</w:t>
            </w:r>
          </w:p>
        </w:tc>
        <w:tc>
          <w:tcPr>
            <w:tcW w:w="1559" w:type="dxa"/>
          </w:tcPr>
          <w:p w:rsidR="00584CE2" w:rsidRPr="00243C8B" w:rsidRDefault="00584CE2" w:rsidP="00C20AE6">
            <w:pPr>
              <w:rPr>
                <w:rFonts w:ascii="Comic Sans MS" w:hAnsi="Comic Sans MS"/>
                <w:sz w:val="16"/>
                <w:szCs w:val="16"/>
              </w:rPr>
            </w:pPr>
            <w:r>
              <w:rPr>
                <w:rFonts w:ascii="Comic Sans MS" w:hAnsi="Comic Sans MS"/>
                <w:sz w:val="16"/>
                <w:szCs w:val="16"/>
              </w:rPr>
              <w:t xml:space="preserve"> Candidate establishes the background to the issue and identifies relevant factors.</w:t>
            </w:r>
          </w:p>
        </w:tc>
        <w:tc>
          <w:tcPr>
            <w:tcW w:w="3795" w:type="dxa"/>
          </w:tcPr>
          <w:p w:rsidR="00584CE2" w:rsidRPr="00243C8B" w:rsidRDefault="00584CE2" w:rsidP="00C20AE6">
            <w:pPr>
              <w:rPr>
                <w:rFonts w:ascii="Comic Sans MS" w:hAnsi="Comic Sans MS"/>
                <w:sz w:val="16"/>
                <w:szCs w:val="16"/>
              </w:rPr>
            </w:pPr>
            <w:r>
              <w:rPr>
                <w:rFonts w:ascii="Comic Sans MS" w:hAnsi="Comic Sans MS"/>
                <w:sz w:val="16"/>
                <w:szCs w:val="16"/>
              </w:rPr>
              <w:t>Candidate establishes the background to the issue, identifies relevant factors and connects these to the line of argument</w:t>
            </w:r>
          </w:p>
        </w:tc>
        <w:tc>
          <w:tcPr>
            <w:tcW w:w="1701" w:type="dxa"/>
          </w:tcPr>
          <w:p w:rsidR="00584CE2" w:rsidRPr="00243C8B" w:rsidRDefault="00584CE2" w:rsidP="008115F2">
            <w:pPr>
              <w:rPr>
                <w:rFonts w:ascii="Comic Sans MS" w:hAnsi="Comic Sans MS"/>
                <w:sz w:val="16"/>
                <w:szCs w:val="16"/>
              </w:rPr>
            </w:pPr>
          </w:p>
        </w:tc>
        <w:tc>
          <w:tcPr>
            <w:tcW w:w="1701" w:type="dxa"/>
          </w:tcPr>
          <w:p w:rsidR="00584CE2" w:rsidRPr="00243C8B" w:rsidRDefault="00584CE2" w:rsidP="0048786A">
            <w:pPr>
              <w:ind w:right="-613"/>
              <w:rPr>
                <w:rFonts w:ascii="Comic Sans MS" w:hAnsi="Comic Sans MS"/>
                <w:sz w:val="16"/>
                <w:szCs w:val="16"/>
              </w:rPr>
            </w:pPr>
          </w:p>
        </w:tc>
        <w:tc>
          <w:tcPr>
            <w:tcW w:w="930" w:type="dxa"/>
          </w:tcPr>
          <w:p w:rsidR="00584CE2" w:rsidRPr="00243C8B" w:rsidRDefault="00584CE2" w:rsidP="0048786A">
            <w:pPr>
              <w:ind w:right="-613"/>
              <w:rPr>
                <w:rFonts w:ascii="Comic Sans MS" w:hAnsi="Comic Sans MS"/>
                <w:sz w:val="16"/>
                <w:szCs w:val="16"/>
              </w:rPr>
            </w:pPr>
          </w:p>
        </w:tc>
      </w:tr>
      <w:tr w:rsidR="00584CE2" w:rsidTr="00584CE2">
        <w:trPr>
          <w:jc w:val="center"/>
        </w:trPr>
        <w:tc>
          <w:tcPr>
            <w:tcW w:w="1842" w:type="dxa"/>
          </w:tcPr>
          <w:p w:rsidR="00584CE2" w:rsidRDefault="00584CE2" w:rsidP="0048786A">
            <w:pPr>
              <w:ind w:right="-108"/>
              <w:rPr>
                <w:rFonts w:ascii="Comic Sans MS" w:hAnsi="Comic Sans MS"/>
                <w:sz w:val="16"/>
                <w:szCs w:val="16"/>
              </w:rPr>
            </w:pPr>
            <w:r>
              <w:rPr>
                <w:rFonts w:ascii="Comic Sans MS" w:hAnsi="Comic Sans MS"/>
                <w:sz w:val="16"/>
                <w:szCs w:val="16"/>
              </w:rPr>
              <w:t>Analysing different factors contributing to an event or development</w:t>
            </w:r>
          </w:p>
          <w:p w:rsidR="00584CE2" w:rsidRPr="00F3757D" w:rsidRDefault="00584CE2" w:rsidP="0098368D">
            <w:pPr>
              <w:ind w:right="-108"/>
              <w:rPr>
                <w:rFonts w:ascii="Comic Sans MS" w:hAnsi="Comic Sans MS"/>
                <w:b/>
                <w:sz w:val="16"/>
                <w:szCs w:val="16"/>
              </w:rPr>
            </w:pPr>
            <w:r>
              <w:rPr>
                <w:rFonts w:ascii="Comic Sans MS" w:hAnsi="Comic Sans MS"/>
                <w:b/>
                <w:sz w:val="16"/>
                <w:szCs w:val="16"/>
              </w:rPr>
              <w:t>6</w:t>
            </w:r>
            <w:r w:rsidRPr="00F3757D">
              <w:rPr>
                <w:rFonts w:ascii="Comic Sans MS" w:hAnsi="Comic Sans MS"/>
                <w:b/>
                <w:sz w:val="16"/>
                <w:szCs w:val="16"/>
              </w:rPr>
              <w:t xml:space="preserve"> Marks</w:t>
            </w:r>
          </w:p>
        </w:tc>
        <w:tc>
          <w:tcPr>
            <w:tcW w:w="1701" w:type="dxa"/>
          </w:tcPr>
          <w:p w:rsidR="00584CE2" w:rsidRPr="00243C8B" w:rsidRDefault="00584CE2" w:rsidP="0048786A">
            <w:pPr>
              <w:ind w:left="-108" w:right="-108"/>
              <w:rPr>
                <w:rFonts w:ascii="Comic Sans MS" w:hAnsi="Comic Sans MS"/>
                <w:sz w:val="16"/>
                <w:szCs w:val="16"/>
              </w:rPr>
            </w:pPr>
            <w:r>
              <w:rPr>
                <w:rFonts w:ascii="Comic Sans MS" w:hAnsi="Comic Sans MS"/>
                <w:sz w:val="16"/>
                <w:szCs w:val="16"/>
              </w:rPr>
              <w:t>There is a narrative response.</w:t>
            </w:r>
          </w:p>
        </w:tc>
        <w:tc>
          <w:tcPr>
            <w:tcW w:w="1559" w:type="dxa"/>
          </w:tcPr>
          <w:p w:rsidR="00584CE2" w:rsidRPr="00243C8B" w:rsidRDefault="00584CE2" w:rsidP="0098368D">
            <w:pPr>
              <w:ind w:right="-108"/>
              <w:rPr>
                <w:rFonts w:ascii="Comic Sans MS" w:hAnsi="Comic Sans MS"/>
                <w:sz w:val="16"/>
                <w:szCs w:val="16"/>
              </w:rPr>
            </w:pPr>
            <w:r w:rsidRPr="0098368D">
              <w:rPr>
                <w:rFonts w:ascii="Comic Sans MS" w:hAnsi="Comic Sans MS"/>
                <w:b/>
                <w:sz w:val="16"/>
                <w:szCs w:val="16"/>
              </w:rPr>
              <w:t>1 mark</w:t>
            </w:r>
            <w:r>
              <w:rPr>
                <w:rFonts w:ascii="Comic Sans MS" w:hAnsi="Comic Sans MS"/>
                <w:sz w:val="16"/>
                <w:szCs w:val="16"/>
              </w:rPr>
              <w:t xml:space="preserve"> for each comment which analyses the factors in terms of the question.</w:t>
            </w:r>
          </w:p>
        </w:tc>
        <w:tc>
          <w:tcPr>
            <w:tcW w:w="3795" w:type="dxa"/>
          </w:tcPr>
          <w:p w:rsidR="00584CE2" w:rsidRPr="00243C8B" w:rsidRDefault="00584CE2" w:rsidP="0098368D">
            <w:pPr>
              <w:rPr>
                <w:rFonts w:ascii="Comic Sans MS" w:hAnsi="Comic Sans MS"/>
                <w:sz w:val="16"/>
                <w:szCs w:val="16"/>
              </w:rPr>
            </w:pPr>
            <w:r>
              <w:rPr>
                <w:rFonts w:ascii="Comic Sans MS" w:hAnsi="Comic Sans MS"/>
                <w:sz w:val="16"/>
                <w:szCs w:val="16"/>
              </w:rPr>
              <w:t xml:space="preserve">Maximum of </w:t>
            </w:r>
            <w:r w:rsidRPr="0098368D">
              <w:rPr>
                <w:rFonts w:ascii="Comic Sans MS" w:hAnsi="Comic Sans MS"/>
                <w:b/>
                <w:sz w:val="16"/>
                <w:szCs w:val="16"/>
              </w:rPr>
              <w:t xml:space="preserve">4 marks </w:t>
            </w:r>
            <w:r>
              <w:rPr>
                <w:rFonts w:ascii="Comic Sans MS" w:hAnsi="Comic Sans MS"/>
                <w:sz w:val="16"/>
                <w:szCs w:val="16"/>
              </w:rPr>
              <w:t>will be awarded for comments which address different aspects of individual factors.</w:t>
            </w:r>
          </w:p>
        </w:tc>
        <w:tc>
          <w:tcPr>
            <w:tcW w:w="1701" w:type="dxa"/>
          </w:tcPr>
          <w:p w:rsidR="00584CE2" w:rsidRPr="00243C8B" w:rsidRDefault="00584CE2" w:rsidP="0098368D">
            <w:pPr>
              <w:rPr>
                <w:rFonts w:ascii="Comic Sans MS" w:hAnsi="Comic Sans MS"/>
                <w:sz w:val="16"/>
                <w:szCs w:val="16"/>
              </w:rPr>
            </w:pPr>
            <w:r w:rsidRPr="0098368D">
              <w:rPr>
                <w:rFonts w:ascii="Comic Sans MS" w:hAnsi="Comic Sans MS"/>
                <w:b/>
                <w:sz w:val="16"/>
                <w:szCs w:val="16"/>
              </w:rPr>
              <w:t>2 extra marks</w:t>
            </w:r>
            <w:r>
              <w:rPr>
                <w:rFonts w:ascii="Comic Sans MS" w:hAnsi="Comic Sans MS"/>
                <w:sz w:val="16"/>
                <w:szCs w:val="16"/>
              </w:rPr>
              <w:t xml:space="preserve"> can be given for comments which provide counter arguments or link factors together.</w:t>
            </w:r>
          </w:p>
        </w:tc>
        <w:tc>
          <w:tcPr>
            <w:tcW w:w="1701" w:type="dxa"/>
          </w:tcPr>
          <w:p w:rsidR="00584CE2" w:rsidRPr="00243C8B" w:rsidRDefault="00584CE2" w:rsidP="008E604E">
            <w:pPr>
              <w:rPr>
                <w:rFonts w:ascii="Comic Sans MS" w:hAnsi="Comic Sans MS"/>
                <w:sz w:val="16"/>
                <w:szCs w:val="16"/>
              </w:rPr>
            </w:pPr>
            <w:r w:rsidRPr="0098368D">
              <w:rPr>
                <w:rFonts w:ascii="Comic Sans MS" w:hAnsi="Comic Sans MS"/>
                <w:b/>
                <w:sz w:val="16"/>
                <w:szCs w:val="16"/>
              </w:rPr>
              <w:t>2 extra marks</w:t>
            </w:r>
            <w:r>
              <w:rPr>
                <w:rFonts w:ascii="Comic Sans MS" w:hAnsi="Comic Sans MS"/>
                <w:sz w:val="16"/>
                <w:szCs w:val="16"/>
              </w:rPr>
              <w:t xml:space="preserve"> can be given for comments which provide counter arguments or link factors together.</w:t>
            </w:r>
          </w:p>
        </w:tc>
        <w:tc>
          <w:tcPr>
            <w:tcW w:w="930" w:type="dxa"/>
          </w:tcPr>
          <w:p w:rsidR="00584CE2" w:rsidRPr="0098368D" w:rsidRDefault="00584CE2" w:rsidP="008E604E">
            <w:pPr>
              <w:rPr>
                <w:rFonts w:ascii="Comic Sans MS" w:hAnsi="Comic Sans MS"/>
                <w:b/>
                <w:sz w:val="16"/>
                <w:szCs w:val="16"/>
              </w:rPr>
            </w:pPr>
          </w:p>
        </w:tc>
      </w:tr>
      <w:tr w:rsidR="00584CE2" w:rsidTr="00584CE2">
        <w:trPr>
          <w:jc w:val="center"/>
        </w:trPr>
        <w:tc>
          <w:tcPr>
            <w:tcW w:w="1842" w:type="dxa"/>
          </w:tcPr>
          <w:p w:rsidR="00584CE2" w:rsidRDefault="00584CE2" w:rsidP="0048786A">
            <w:pPr>
              <w:ind w:right="-108"/>
              <w:rPr>
                <w:rFonts w:ascii="Comic Sans MS" w:hAnsi="Comic Sans MS"/>
                <w:sz w:val="16"/>
                <w:szCs w:val="16"/>
              </w:rPr>
            </w:pPr>
            <w:r>
              <w:rPr>
                <w:rFonts w:ascii="Comic Sans MS" w:hAnsi="Comic Sans MS"/>
                <w:sz w:val="16"/>
                <w:szCs w:val="16"/>
              </w:rPr>
              <w:t xml:space="preserve">Evaluating factors to develop a line of argument </w:t>
            </w:r>
          </w:p>
          <w:p w:rsidR="00584CE2" w:rsidRPr="00F3757D" w:rsidRDefault="00584CE2" w:rsidP="0048786A">
            <w:pPr>
              <w:ind w:right="-108"/>
              <w:rPr>
                <w:rFonts w:ascii="Comic Sans MS" w:hAnsi="Comic Sans MS"/>
                <w:b/>
                <w:sz w:val="16"/>
                <w:szCs w:val="16"/>
              </w:rPr>
            </w:pPr>
            <w:r w:rsidRPr="00F3757D">
              <w:rPr>
                <w:rFonts w:ascii="Comic Sans MS" w:hAnsi="Comic Sans MS"/>
                <w:b/>
                <w:sz w:val="16"/>
                <w:szCs w:val="16"/>
              </w:rPr>
              <w:t>4 Marks</w:t>
            </w:r>
          </w:p>
          <w:p w:rsidR="00584CE2" w:rsidRPr="00243C8B" w:rsidRDefault="00584CE2" w:rsidP="0048786A">
            <w:pPr>
              <w:ind w:right="-108"/>
              <w:rPr>
                <w:rFonts w:ascii="Comic Sans MS" w:hAnsi="Comic Sans MS"/>
                <w:sz w:val="16"/>
                <w:szCs w:val="16"/>
              </w:rPr>
            </w:pPr>
          </w:p>
        </w:tc>
        <w:tc>
          <w:tcPr>
            <w:tcW w:w="1701" w:type="dxa"/>
          </w:tcPr>
          <w:p w:rsidR="00584CE2" w:rsidRPr="00243C8B" w:rsidRDefault="00584CE2" w:rsidP="0098368D">
            <w:pPr>
              <w:rPr>
                <w:rFonts w:ascii="Comic Sans MS" w:hAnsi="Comic Sans MS"/>
                <w:sz w:val="16"/>
                <w:szCs w:val="16"/>
              </w:rPr>
            </w:pPr>
            <w:r>
              <w:rPr>
                <w:rFonts w:ascii="Comic Sans MS" w:hAnsi="Comic Sans MS"/>
                <w:sz w:val="16"/>
                <w:szCs w:val="16"/>
              </w:rPr>
              <w:t>No evidence of an overall judgement being made.</w:t>
            </w:r>
          </w:p>
        </w:tc>
        <w:tc>
          <w:tcPr>
            <w:tcW w:w="1559" w:type="dxa"/>
          </w:tcPr>
          <w:p w:rsidR="00584CE2" w:rsidRPr="00243C8B" w:rsidRDefault="00584CE2" w:rsidP="0098368D">
            <w:pPr>
              <w:ind w:right="-108"/>
              <w:rPr>
                <w:rFonts w:ascii="Comic Sans MS" w:hAnsi="Comic Sans MS"/>
                <w:sz w:val="16"/>
                <w:szCs w:val="16"/>
              </w:rPr>
            </w:pPr>
            <w:r w:rsidRPr="0098368D">
              <w:rPr>
                <w:rFonts w:ascii="Comic Sans MS" w:hAnsi="Comic Sans MS"/>
                <w:b/>
                <w:sz w:val="16"/>
                <w:szCs w:val="16"/>
              </w:rPr>
              <w:t>1 mark</w:t>
            </w:r>
            <w:r>
              <w:rPr>
                <w:rFonts w:ascii="Comic Sans MS" w:hAnsi="Comic Sans MS"/>
                <w:sz w:val="16"/>
                <w:szCs w:val="16"/>
              </w:rPr>
              <w:t xml:space="preserve"> should be awarded where the candidate makes an isolated evaluative comment on an individual factor that recognises the topic of the question.</w:t>
            </w:r>
          </w:p>
        </w:tc>
        <w:tc>
          <w:tcPr>
            <w:tcW w:w="3795" w:type="dxa"/>
          </w:tcPr>
          <w:p w:rsidR="00584CE2" w:rsidRPr="00243C8B" w:rsidRDefault="00584CE2" w:rsidP="005E7296">
            <w:pPr>
              <w:ind w:right="-108"/>
              <w:rPr>
                <w:rFonts w:ascii="Comic Sans MS" w:hAnsi="Comic Sans MS"/>
                <w:sz w:val="16"/>
                <w:szCs w:val="16"/>
              </w:rPr>
            </w:pPr>
            <w:r w:rsidRPr="0098368D">
              <w:rPr>
                <w:rFonts w:ascii="Comic Sans MS" w:hAnsi="Comic Sans MS"/>
                <w:b/>
                <w:sz w:val="16"/>
                <w:szCs w:val="16"/>
              </w:rPr>
              <w:t>2 marks</w:t>
            </w:r>
            <w:r>
              <w:rPr>
                <w:rFonts w:ascii="Comic Sans MS" w:hAnsi="Comic Sans MS"/>
                <w:sz w:val="16"/>
                <w:szCs w:val="16"/>
              </w:rPr>
              <w:t xml:space="preserve"> should be awarded where the candidate makes isolated evaluative comments on different factors that recognise the topic of the question.</w:t>
            </w:r>
          </w:p>
        </w:tc>
        <w:tc>
          <w:tcPr>
            <w:tcW w:w="1701" w:type="dxa"/>
          </w:tcPr>
          <w:p w:rsidR="00584CE2" w:rsidRPr="00243C8B" w:rsidRDefault="00584CE2" w:rsidP="001967DB">
            <w:pPr>
              <w:rPr>
                <w:rFonts w:ascii="Comic Sans MS" w:hAnsi="Comic Sans MS"/>
                <w:sz w:val="16"/>
                <w:szCs w:val="16"/>
              </w:rPr>
            </w:pPr>
            <w:r w:rsidRPr="002429CF">
              <w:rPr>
                <w:rFonts w:ascii="Comic Sans MS" w:hAnsi="Comic Sans MS"/>
                <w:b/>
                <w:sz w:val="16"/>
                <w:szCs w:val="16"/>
              </w:rPr>
              <w:t>3 marks</w:t>
            </w:r>
            <w:r>
              <w:rPr>
                <w:rFonts w:ascii="Comic Sans MS" w:hAnsi="Comic Sans MS"/>
                <w:sz w:val="16"/>
                <w:szCs w:val="16"/>
              </w:rPr>
              <w:t xml:space="preserve"> should be awarded where the candidate connects their evaluative comments to build a line of argument that recognises the issue.</w:t>
            </w:r>
          </w:p>
        </w:tc>
        <w:tc>
          <w:tcPr>
            <w:tcW w:w="1701" w:type="dxa"/>
          </w:tcPr>
          <w:p w:rsidR="00584CE2" w:rsidRPr="00243C8B" w:rsidRDefault="00584CE2" w:rsidP="00234E59">
            <w:pPr>
              <w:ind w:right="-108"/>
              <w:rPr>
                <w:rFonts w:ascii="Comic Sans MS" w:hAnsi="Comic Sans MS"/>
                <w:sz w:val="16"/>
                <w:szCs w:val="16"/>
              </w:rPr>
            </w:pPr>
            <w:r w:rsidRPr="002429CF">
              <w:rPr>
                <w:rFonts w:ascii="Comic Sans MS" w:hAnsi="Comic Sans MS"/>
                <w:b/>
                <w:sz w:val="16"/>
                <w:szCs w:val="16"/>
              </w:rPr>
              <w:t>4 marks</w:t>
            </w:r>
            <w:r>
              <w:rPr>
                <w:rFonts w:ascii="Comic Sans MS" w:hAnsi="Comic Sans MS"/>
                <w:sz w:val="16"/>
                <w:szCs w:val="16"/>
              </w:rPr>
              <w:t xml:space="preserve"> should be awarded where the candidate connects their evaluative comments to build a line of argument focussed on the terms of the question.</w:t>
            </w:r>
          </w:p>
        </w:tc>
        <w:tc>
          <w:tcPr>
            <w:tcW w:w="930" w:type="dxa"/>
          </w:tcPr>
          <w:p w:rsidR="00584CE2" w:rsidRPr="002429CF" w:rsidRDefault="00584CE2" w:rsidP="00234E59">
            <w:pPr>
              <w:ind w:right="-108"/>
              <w:rPr>
                <w:rFonts w:ascii="Comic Sans MS" w:hAnsi="Comic Sans MS"/>
                <w:b/>
                <w:sz w:val="16"/>
                <w:szCs w:val="16"/>
              </w:rPr>
            </w:pPr>
          </w:p>
        </w:tc>
      </w:tr>
      <w:tr w:rsidR="00584CE2" w:rsidTr="00584CE2">
        <w:trPr>
          <w:jc w:val="center"/>
        </w:trPr>
        <w:tc>
          <w:tcPr>
            <w:tcW w:w="1842" w:type="dxa"/>
          </w:tcPr>
          <w:p w:rsidR="00584CE2" w:rsidRDefault="00584CE2" w:rsidP="0048786A">
            <w:pPr>
              <w:ind w:right="-108"/>
              <w:rPr>
                <w:rFonts w:ascii="Comic Sans MS" w:hAnsi="Comic Sans MS"/>
                <w:sz w:val="16"/>
                <w:szCs w:val="16"/>
              </w:rPr>
            </w:pPr>
            <w:r>
              <w:rPr>
                <w:rFonts w:ascii="Comic Sans MS" w:hAnsi="Comic Sans MS"/>
                <w:sz w:val="16"/>
                <w:szCs w:val="16"/>
              </w:rPr>
              <w:t>Using knowledge to support factors</w:t>
            </w:r>
          </w:p>
          <w:p w:rsidR="00584CE2" w:rsidRPr="00243C8B" w:rsidRDefault="00584CE2" w:rsidP="00C20AE6">
            <w:pPr>
              <w:ind w:right="-108"/>
              <w:rPr>
                <w:rFonts w:ascii="Comic Sans MS" w:hAnsi="Comic Sans MS"/>
                <w:sz w:val="16"/>
                <w:szCs w:val="16"/>
              </w:rPr>
            </w:pPr>
            <w:r>
              <w:rPr>
                <w:rFonts w:ascii="Comic Sans MS" w:hAnsi="Comic Sans MS"/>
                <w:b/>
                <w:sz w:val="16"/>
                <w:szCs w:val="16"/>
              </w:rPr>
              <w:t>6</w:t>
            </w:r>
            <w:r w:rsidRPr="00F3757D">
              <w:rPr>
                <w:rFonts w:ascii="Comic Sans MS" w:hAnsi="Comic Sans MS"/>
                <w:b/>
                <w:sz w:val="16"/>
                <w:szCs w:val="16"/>
              </w:rPr>
              <w:t xml:space="preserve"> Marks</w:t>
            </w:r>
          </w:p>
        </w:tc>
        <w:tc>
          <w:tcPr>
            <w:tcW w:w="1701" w:type="dxa"/>
          </w:tcPr>
          <w:p w:rsidR="00584CE2" w:rsidRPr="00243C8B" w:rsidRDefault="00584CE2" w:rsidP="0048786A">
            <w:pPr>
              <w:ind w:left="-108" w:right="-108"/>
              <w:rPr>
                <w:rFonts w:ascii="Comic Sans MS" w:hAnsi="Comic Sans MS"/>
                <w:sz w:val="16"/>
                <w:szCs w:val="16"/>
              </w:rPr>
            </w:pPr>
            <w:r>
              <w:rPr>
                <w:rFonts w:ascii="Comic Sans MS" w:hAnsi="Comic Sans MS"/>
                <w:sz w:val="16"/>
                <w:szCs w:val="16"/>
              </w:rPr>
              <w:t>No evidence is used to support the conclusion.</w:t>
            </w:r>
          </w:p>
        </w:tc>
        <w:tc>
          <w:tcPr>
            <w:tcW w:w="1559" w:type="dxa"/>
          </w:tcPr>
          <w:p w:rsidR="00584CE2" w:rsidRPr="00243C8B" w:rsidRDefault="00584CE2" w:rsidP="00C20AE6">
            <w:pPr>
              <w:ind w:right="-108"/>
              <w:rPr>
                <w:rFonts w:ascii="Comic Sans MS" w:hAnsi="Comic Sans MS"/>
                <w:sz w:val="16"/>
                <w:szCs w:val="16"/>
              </w:rPr>
            </w:pPr>
            <w:r w:rsidRPr="0098368D">
              <w:rPr>
                <w:rFonts w:ascii="Comic Sans MS" w:hAnsi="Comic Sans MS"/>
                <w:b/>
                <w:sz w:val="16"/>
                <w:szCs w:val="16"/>
              </w:rPr>
              <w:t>1 mark</w:t>
            </w:r>
            <w:r>
              <w:rPr>
                <w:rFonts w:ascii="Comic Sans MS" w:hAnsi="Comic Sans MS"/>
                <w:sz w:val="16"/>
                <w:szCs w:val="16"/>
              </w:rPr>
              <w:t xml:space="preserve"> will be awarded for each developed point of knowledge used to support a factor or area of impact.</w:t>
            </w:r>
          </w:p>
        </w:tc>
        <w:tc>
          <w:tcPr>
            <w:tcW w:w="3795" w:type="dxa"/>
          </w:tcPr>
          <w:p w:rsidR="00584CE2" w:rsidRDefault="00584CE2" w:rsidP="00F3757D">
            <w:pPr>
              <w:ind w:right="9"/>
              <w:rPr>
                <w:rFonts w:ascii="Comic Sans MS" w:hAnsi="Comic Sans MS"/>
                <w:sz w:val="16"/>
                <w:szCs w:val="16"/>
              </w:rPr>
            </w:pPr>
            <w:r>
              <w:rPr>
                <w:rFonts w:ascii="Comic Sans MS" w:hAnsi="Comic Sans MS"/>
                <w:sz w:val="16"/>
                <w:szCs w:val="16"/>
              </w:rPr>
              <w:t>Points must be relevant to the issue in the question.</w:t>
            </w:r>
          </w:p>
          <w:p w:rsidR="00584CE2" w:rsidRDefault="00584CE2" w:rsidP="00F3757D">
            <w:pPr>
              <w:ind w:right="9"/>
              <w:rPr>
                <w:rFonts w:ascii="Comic Sans MS" w:hAnsi="Comic Sans MS"/>
                <w:sz w:val="16"/>
                <w:szCs w:val="16"/>
              </w:rPr>
            </w:pPr>
            <w:r>
              <w:rPr>
                <w:rFonts w:ascii="Comic Sans MS" w:hAnsi="Comic Sans MS"/>
                <w:sz w:val="16"/>
                <w:szCs w:val="16"/>
              </w:rPr>
              <w:t>Developed by providing additional detail, exemplification, reasons or evidence</w:t>
            </w:r>
          </w:p>
          <w:p w:rsidR="00584CE2" w:rsidRPr="00243C8B" w:rsidRDefault="00584CE2" w:rsidP="00F3757D">
            <w:pPr>
              <w:ind w:right="9"/>
              <w:rPr>
                <w:rFonts w:ascii="Comic Sans MS" w:hAnsi="Comic Sans MS"/>
                <w:sz w:val="16"/>
                <w:szCs w:val="16"/>
              </w:rPr>
            </w:pPr>
            <w:r>
              <w:rPr>
                <w:rFonts w:ascii="Comic Sans MS" w:hAnsi="Comic Sans MS"/>
                <w:sz w:val="16"/>
                <w:szCs w:val="16"/>
              </w:rPr>
              <w:t xml:space="preserve">Used to respond to the demands of the issue i.e. explain, analyse </w:t>
            </w:r>
          </w:p>
        </w:tc>
        <w:tc>
          <w:tcPr>
            <w:tcW w:w="1701" w:type="dxa"/>
          </w:tcPr>
          <w:p w:rsidR="00584CE2" w:rsidRPr="00243C8B" w:rsidRDefault="00584CE2" w:rsidP="00C20AE6">
            <w:pPr>
              <w:ind w:right="-108"/>
              <w:rPr>
                <w:rFonts w:ascii="Comic Sans MS" w:hAnsi="Comic Sans MS"/>
                <w:sz w:val="16"/>
                <w:szCs w:val="16"/>
              </w:rPr>
            </w:pPr>
            <w:r w:rsidRPr="0098368D">
              <w:rPr>
                <w:rFonts w:ascii="Comic Sans MS" w:hAnsi="Comic Sans MS"/>
                <w:b/>
                <w:sz w:val="16"/>
                <w:szCs w:val="16"/>
              </w:rPr>
              <w:t>1 mark</w:t>
            </w:r>
            <w:r>
              <w:rPr>
                <w:rFonts w:ascii="Comic Sans MS" w:hAnsi="Comic Sans MS"/>
                <w:sz w:val="16"/>
                <w:szCs w:val="16"/>
              </w:rPr>
              <w:t xml:space="preserve"> for each relevant point of knowledge used to support a factor, up to a maximum </w:t>
            </w:r>
            <w:r w:rsidRPr="005E7296">
              <w:rPr>
                <w:rFonts w:ascii="Comic Sans MS" w:hAnsi="Comic Sans MS"/>
                <w:b/>
                <w:sz w:val="16"/>
                <w:szCs w:val="16"/>
              </w:rPr>
              <w:t xml:space="preserve">of </w:t>
            </w:r>
            <w:r>
              <w:rPr>
                <w:rFonts w:ascii="Comic Sans MS" w:hAnsi="Comic Sans MS"/>
                <w:b/>
                <w:sz w:val="16"/>
                <w:szCs w:val="16"/>
              </w:rPr>
              <w:t>6</w:t>
            </w:r>
            <w:r w:rsidRPr="005E7296">
              <w:rPr>
                <w:rFonts w:ascii="Comic Sans MS" w:hAnsi="Comic Sans MS"/>
                <w:b/>
                <w:sz w:val="16"/>
                <w:szCs w:val="16"/>
              </w:rPr>
              <w:t xml:space="preserve"> marks</w:t>
            </w:r>
          </w:p>
        </w:tc>
        <w:tc>
          <w:tcPr>
            <w:tcW w:w="1701" w:type="dxa"/>
          </w:tcPr>
          <w:p w:rsidR="00584CE2" w:rsidRPr="00243C8B" w:rsidRDefault="00584CE2" w:rsidP="00C20AE6">
            <w:pPr>
              <w:ind w:right="-9"/>
              <w:rPr>
                <w:rFonts w:ascii="Comic Sans MS" w:hAnsi="Comic Sans MS"/>
                <w:sz w:val="16"/>
                <w:szCs w:val="16"/>
              </w:rPr>
            </w:pPr>
            <w:r w:rsidRPr="0098368D">
              <w:rPr>
                <w:rFonts w:ascii="Comic Sans MS" w:hAnsi="Comic Sans MS"/>
                <w:b/>
                <w:sz w:val="16"/>
                <w:szCs w:val="16"/>
              </w:rPr>
              <w:t>1 mark</w:t>
            </w:r>
            <w:r>
              <w:rPr>
                <w:rFonts w:ascii="Comic Sans MS" w:hAnsi="Comic Sans MS"/>
                <w:sz w:val="16"/>
                <w:szCs w:val="16"/>
              </w:rPr>
              <w:t xml:space="preserve"> for each relevant point of knowledge used to support a factor, up to a maximum </w:t>
            </w:r>
            <w:r w:rsidRPr="005E7296">
              <w:rPr>
                <w:rFonts w:ascii="Comic Sans MS" w:hAnsi="Comic Sans MS"/>
                <w:b/>
                <w:sz w:val="16"/>
                <w:szCs w:val="16"/>
              </w:rPr>
              <w:t>of</w:t>
            </w:r>
            <w:r>
              <w:rPr>
                <w:rFonts w:ascii="Comic Sans MS" w:hAnsi="Comic Sans MS"/>
                <w:b/>
                <w:sz w:val="16"/>
                <w:szCs w:val="16"/>
              </w:rPr>
              <w:t xml:space="preserve"> 6</w:t>
            </w:r>
            <w:r w:rsidRPr="005E7296">
              <w:rPr>
                <w:rFonts w:ascii="Comic Sans MS" w:hAnsi="Comic Sans MS"/>
                <w:b/>
                <w:sz w:val="16"/>
                <w:szCs w:val="16"/>
              </w:rPr>
              <w:t xml:space="preserve"> marks</w:t>
            </w:r>
          </w:p>
        </w:tc>
        <w:tc>
          <w:tcPr>
            <w:tcW w:w="930" w:type="dxa"/>
          </w:tcPr>
          <w:p w:rsidR="00584CE2" w:rsidRPr="0098368D" w:rsidRDefault="00584CE2" w:rsidP="00C20AE6">
            <w:pPr>
              <w:ind w:right="-9"/>
              <w:rPr>
                <w:rFonts w:ascii="Comic Sans MS" w:hAnsi="Comic Sans MS"/>
                <w:b/>
                <w:sz w:val="16"/>
                <w:szCs w:val="16"/>
              </w:rPr>
            </w:pPr>
          </w:p>
        </w:tc>
      </w:tr>
      <w:tr w:rsidR="00584CE2" w:rsidTr="00584CE2">
        <w:trPr>
          <w:jc w:val="center"/>
        </w:trPr>
        <w:tc>
          <w:tcPr>
            <w:tcW w:w="1842" w:type="dxa"/>
          </w:tcPr>
          <w:p w:rsidR="00584CE2" w:rsidRDefault="00584CE2" w:rsidP="001967DB">
            <w:pPr>
              <w:ind w:right="-54"/>
              <w:rPr>
                <w:rFonts w:ascii="Comic Sans MS" w:hAnsi="Comic Sans MS"/>
                <w:sz w:val="16"/>
                <w:szCs w:val="16"/>
              </w:rPr>
            </w:pPr>
            <w:r>
              <w:rPr>
                <w:rFonts w:ascii="Comic Sans MS" w:hAnsi="Comic Sans MS"/>
                <w:sz w:val="16"/>
                <w:szCs w:val="16"/>
              </w:rPr>
              <w:t>Coming to a conclusion about the issue</w:t>
            </w:r>
          </w:p>
          <w:p w:rsidR="00584CE2" w:rsidRPr="00243C8B" w:rsidRDefault="00584CE2" w:rsidP="00C20AE6">
            <w:pPr>
              <w:ind w:right="-54"/>
              <w:rPr>
                <w:rFonts w:ascii="Comic Sans MS" w:hAnsi="Comic Sans MS"/>
                <w:sz w:val="16"/>
                <w:szCs w:val="16"/>
              </w:rPr>
            </w:pPr>
            <w:r>
              <w:rPr>
                <w:rFonts w:ascii="Comic Sans MS" w:hAnsi="Comic Sans MS"/>
                <w:b/>
                <w:sz w:val="16"/>
                <w:szCs w:val="16"/>
              </w:rPr>
              <w:t>2</w:t>
            </w:r>
            <w:r w:rsidRPr="00F3757D">
              <w:rPr>
                <w:rFonts w:ascii="Comic Sans MS" w:hAnsi="Comic Sans MS"/>
                <w:b/>
                <w:sz w:val="16"/>
                <w:szCs w:val="16"/>
              </w:rPr>
              <w:t xml:space="preserve"> Marks</w:t>
            </w:r>
          </w:p>
        </w:tc>
        <w:tc>
          <w:tcPr>
            <w:tcW w:w="1701" w:type="dxa"/>
          </w:tcPr>
          <w:p w:rsidR="00584CE2" w:rsidRPr="00243C8B" w:rsidRDefault="00584CE2" w:rsidP="00C20AE6">
            <w:pPr>
              <w:rPr>
                <w:rFonts w:ascii="Comic Sans MS" w:hAnsi="Comic Sans MS"/>
                <w:sz w:val="16"/>
                <w:szCs w:val="16"/>
              </w:rPr>
            </w:pPr>
            <w:r>
              <w:rPr>
                <w:rFonts w:ascii="Comic Sans MS" w:hAnsi="Comic Sans MS"/>
                <w:sz w:val="16"/>
                <w:szCs w:val="16"/>
              </w:rPr>
              <w:t>No overall judgement is made on the issue.</w:t>
            </w:r>
          </w:p>
        </w:tc>
        <w:tc>
          <w:tcPr>
            <w:tcW w:w="1559" w:type="dxa"/>
          </w:tcPr>
          <w:p w:rsidR="00584CE2" w:rsidRPr="00243C8B" w:rsidRDefault="00584CE2" w:rsidP="00234E59">
            <w:pPr>
              <w:ind w:right="-108"/>
              <w:rPr>
                <w:rFonts w:ascii="Comic Sans MS" w:hAnsi="Comic Sans MS"/>
                <w:sz w:val="16"/>
                <w:szCs w:val="16"/>
              </w:rPr>
            </w:pPr>
            <w:r>
              <w:rPr>
                <w:rFonts w:ascii="Comic Sans MS" w:hAnsi="Comic Sans MS"/>
                <w:sz w:val="16"/>
                <w:szCs w:val="16"/>
              </w:rPr>
              <w:t>Candidate makes a summary of points made.</w:t>
            </w:r>
          </w:p>
        </w:tc>
        <w:tc>
          <w:tcPr>
            <w:tcW w:w="3795" w:type="dxa"/>
          </w:tcPr>
          <w:p w:rsidR="00584CE2" w:rsidRPr="00243C8B" w:rsidRDefault="00584CE2" w:rsidP="00F3757D">
            <w:pPr>
              <w:ind w:right="9"/>
              <w:rPr>
                <w:rFonts w:ascii="Comic Sans MS" w:hAnsi="Comic Sans MS"/>
                <w:sz w:val="16"/>
                <w:szCs w:val="16"/>
              </w:rPr>
            </w:pPr>
            <w:r>
              <w:rPr>
                <w:rFonts w:ascii="Comic Sans MS" w:hAnsi="Comic Sans MS"/>
                <w:sz w:val="16"/>
                <w:szCs w:val="16"/>
              </w:rPr>
              <w:t>Candidate makes an overall judgement between the different factors in relation to the issue.</w:t>
            </w:r>
          </w:p>
        </w:tc>
        <w:tc>
          <w:tcPr>
            <w:tcW w:w="1701" w:type="dxa"/>
          </w:tcPr>
          <w:p w:rsidR="00584CE2" w:rsidRPr="00243C8B" w:rsidRDefault="00584CE2" w:rsidP="001967DB">
            <w:pPr>
              <w:ind w:right="-108"/>
              <w:rPr>
                <w:rFonts w:ascii="Comic Sans MS" w:hAnsi="Comic Sans MS"/>
                <w:sz w:val="16"/>
                <w:szCs w:val="16"/>
              </w:rPr>
            </w:pPr>
          </w:p>
        </w:tc>
        <w:tc>
          <w:tcPr>
            <w:tcW w:w="1701" w:type="dxa"/>
          </w:tcPr>
          <w:p w:rsidR="00584CE2" w:rsidRPr="00243C8B" w:rsidRDefault="00584CE2" w:rsidP="0048786A">
            <w:pPr>
              <w:ind w:right="-613"/>
              <w:rPr>
                <w:rFonts w:ascii="Comic Sans MS" w:hAnsi="Comic Sans MS"/>
                <w:sz w:val="16"/>
                <w:szCs w:val="16"/>
              </w:rPr>
            </w:pPr>
          </w:p>
        </w:tc>
        <w:tc>
          <w:tcPr>
            <w:tcW w:w="930" w:type="dxa"/>
          </w:tcPr>
          <w:p w:rsidR="00584CE2" w:rsidRPr="00243C8B" w:rsidRDefault="00584CE2" w:rsidP="0048786A">
            <w:pPr>
              <w:ind w:right="-613"/>
              <w:rPr>
                <w:rFonts w:ascii="Comic Sans MS" w:hAnsi="Comic Sans MS"/>
                <w:sz w:val="16"/>
                <w:szCs w:val="16"/>
              </w:rPr>
            </w:pPr>
          </w:p>
        </w:tc>
      </w:tr>
    </w:tbl>
    <w:p w:rsidR="00243C8B" w:rsidRDefault="00243C8B" w:rsidP="00584CE2">
      <w:pPr>
        <w:ind w:left="284" w:right="1102"/>
        <w:rPr>
          <w:rFonts w:ascii="Comic Sans MS" w:hAnsi="Comic Sans MS"/>
          <w:sz w:val="24"/>
          <w:szCs w:val="24"/>
        </w:rPr>
      </w:pPr>
      <w:r>
        <w:rPr>
          <w:rFonts w:ascii="Comic Sans MS" w:hAnsi="Comic Sans MS"/>
          <w:sz w:val="24"/>
          <w:szCs w:val="24"/>
        </w:rPr>
        <w:t xml:space="preserve">Read your essay and check that you have sufficient emphasis on each of the above points to ensure that you qualify for the marks. Make sure that your essay is not too descriptive and that you </w:t>
      </w:r>
      <w:r w:rsidR="00C20AE6">
        <w:rPr>
          <w:rFonts w:ascii="Comic Sans MS" w:hAnsi="Comic Sans MS"/>
          <w:sz w:val="24"/>
          <w:szCs w:val="24"/>
        </w:rPr>
        <w:t xml:space="preserve">analyse and </w:t>
      </w:r>
      <w:r w:rsidR="00FB785C">
        <w:rPr>
          <w:rFonts w:ascii="Comic Sans MS" w:hAnsi="Comic Sans MS"/>
          <w:sz w:val="24"/>
          <w:szCs w:val="24"/>
        </w:rPr>
        <w:t>evaluate the points. Be absolutely sure that you have a conclusion that relates to the question you asked.</w:t>
      </w:r>
    </w:p>
    <w:p w:rsidR="006D5DA7" w:rsidRDefault="006D5DA7" w:rsidP="006D5DA7">
      <w:pPr>
        <w:ind w:left="284" w:right="1102"/>
        <w:rPr>
          <w:rFonts w:ascii="Comic Sans MS" w:hAnsi="Comic Sans MS"/>
          <w:b/>
          <w:sz w:val="24"/>
          <w:szCs w:val="24"/>
        </w:rPr>
      </w:pPr>
    </w:p>
    <w:p w:rsidR="006D5DA7" w:rsidRDefault="006D5DA7" w:rsidP="006D5DA7">
      <w:pPr>
        <w:spacing w:after="0" w:line="240" w:lineRule="auto"/>
        <w:ind w:left="284" w:right="1102"/>
        <w:rPr>
          <w:rFonts w:ascii="Comic Sans MS" w:hAnsi="Comic Sans MS"/>
          <w:sz w:val="24"/>
          <w:szCs w:val="24"/>
        </w:rPr>
      </w:pPr>
      <w:r w:rsidRPr="006D5DA7">
        <w:rPr>
          <w:rFonts w:ascii="Comic Sans MS" w:hAnsi="Comic Sans MS"/>
          <w:b/>
          <w:sz w:val="24"/>
          <w:szCs w:val="24"/>
        </w:rPr>
        <w:lastRenderedPageBreak/>
        <w:t>Comments Causes of Liberal Reforms Essay    Name</w:t>
      </w:r>
      <w:r>
        <w:rPr>
          <w:rFonts w:ascii="Comic Sans MS" w:hAnsi="Comic Sans MS"/>
          <w:sz w:val="24"/>
          <w:szCs w:val="24"/>
        </w:rPr>
        <w:t xml:space="preserve"> _________________________</w:t>
      </w:r>
    </w:p>
    <w:tbl>
      <w:tblPr>
        <w:tblStyle w:val="TableGrid"/>
        <w:tblpPr w:leftFromText="180" w:rightFromText="180" w:vertAnchor="page" w:horzAnchor="margin" w:tblpY="1450"/>
        <w:tblW w:w="0" w:type="auto"/>
        <w:tblLayout w:type="fixed"/>
        <w:tblLook w:val="04A0" w:firstRow="1" w:lastRow="0" w:firstColumn="1" w:lastColumn="0" w:noHBand="0" w:noVBand="1"/>
      </w:tblPr>
      <w:tblGrid>
        <w:gridCol w:w="1668"/>
        <w:gridCol w:w="13967"/>
      </w:tblGrid>
      <w:tr w:rsidR="006D5DA7" w:rsidTr="006D5DA7">
        <w:tc>
          <w:tcPr>
            <w:tcW w:w="1668" w:type="dxa"/>
          </w:tcPr>
          <w:p w:rsidR="006D5DA7" w:rsidRPr="006D5DA7" w:rsidRDefault="006D5DA7" w:rsidP="006D5DA7">
            <w:pPr>
              <w:ind w:right="-108"/>
              <w:jc w:val="both"/>
              <w:rPr>
                <w:rFonts w:ascii="Comic Sans MS" w:hAnsi="Comic Sans MS"/>
                <w:b/>
                <w:sz w:val="24"/>
                <w:szCs w:val="24"/>
              </w:rPr>
            </w:pPr>
            <w:r w:rsidRPr="006D5DA7">
              <w:rPr>
                <w:rFonts w:ascii="Comic Sans MS" w:hAnsi="Comic Sans MS"/>
                <w:b/>
                <w:sz w:val="24"/>
                <w:szCs w:val="24"/>
              </w:rPr>
              <w:t>Introduction</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tabs>
                <w:tab w:val="left" w:pos="13751"/>
              </w:tabs>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Laissez Faire</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Booth Rowntree</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Labour</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New Liberals</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National Security</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Pr="006D5DA7" w:rsidRDefault="006D5DA7" w:rsidP="006D5DA7">
            <w:pPr>
              <w:ind w:right="-108"/>
              <w:jc w:val="both"/>
              <w:rPr>
                <w:rFonts w:ascii="Comic Sans MS" w:hAnsi="Comic Sans MS"/>
                <w:b/>
                <w:sz w:val="24"/>
                <w:szCs w:val="24"/>
              </w:rPr>
            </w:pPr>
            <w:r w:rsidRPr="006D5DA7">
              <w:rPr>
                <w:rFonts w:ascii="Comic Sans MS" w:hAnsi="Comic Sans MS"/>
                <w:b/>
                <w:sz w:val="24"/>
                <w:szCs w:val="24"/>
              </w:rPr>
              <w:t>National Efficiency</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Pr="006D5DA7" w:rsidRDefault="006D5DA7" w:rsidP="006D5DA7">
            <w:pPr>
              <w:ind w:right="-108"/>
              <w:jc w:val="both"/>
              <w:rPr>
                <w:rFonts w:ascii="Comic Sans MS" w:hAnsi="Comic Sans MS"/>
                <w:b/>
                <w:sz w:val="24"/>
                <w:szCs w:val="24"/>
              </w:rPr>
            </w:pPr>
            <w:r w:rsidRPr="006D5DA7">
              <w:rPr>
                <w:rFonts w:ascii="Comic Sans MS" w:hAnsi="Comic Sans MS"/>
                <w:b/>
                <w:sz w:val="24"/>
                <w:szCs w:val="24"/>
              </w:rPr>
              <w:t>Germany</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r w:rsidR="006D5DA7" w:rsidTr="006D5DA7">
        <w:tc>
          <w:tcPr>
            <w:tcW w:w="1668" w:type="dxa"/>
          </w:tcPr>
          <w:p w:rsidR="006D5DA7" w:rsidRDefault="006D5DA7" w:rsidP="006D5DA7">
            <w:pPr>
              <w:ind w:right="-108"/>
              <w:jc w:val="both"/>
              <w:rPr>
                <w:rFonts w:ascii="Comic Sans MS" w:hAnsi="Comic Sans MS"/>
                <w:b/>
                <w:sz w:val="24"/>
                <w:szCs w:val="24"/>
              </w:rPr>
            </w:pPr>
            <w:r w:rsidRPr="006D5DA7">
              <w:rPr>
                <w:rFonts w:ascii="Comic Sans MS" w:hAnsi="Comic Sans MS"/>
                <w:b/>
                <w:sz w:val="24"/>
                <w:szCs w:val="24"/>
              </w:rPr>
              <w:t>Conclusion</w:t>
            </w:r>
          </w:p>
          <w:p w:rsidR="006D5DA7" w:rsidRPr="006D5DA7" w:rsidRDefault="006D5DA7" w:rsidP="006D5DA7">
            <w:pPr>
              <w:ind w:right="-108"/>
              <w:jc w:val="both"/>
              <w:rPr>
                <w:rFonts w:ascii="Comic Sans MS" w:hAnsi="Comic Sans MS"/>
                <w:b/>
                <w:sz w:val="24"/>
                <w:szCs w:val="24"/>
              </w:rPr>
            </w:pPr>
          </w:p>
        </w:tc>
        <w:tc>
          <w:tcPr>
            <w:tcW w:w="13967" w:type="dxa"/>
          </w:tcPr>
          <w:p w:rsidR="006D5DA7" w:rsidRDefault="006D5DA7" w:rsidP="006D5DA7">
            <w:pPr>
              <w:ind w:right="1102"/>
              <w:rPr>
                <w:rFonts w:ascii="Comic Sans MS" w:hAnsi="Comic Sans MS"/>
                <w:sz w:val="24"/>
                <w:szCs w:val="24"/>
              </w:rPr>
            </w:pPr>
          </w:p>
        </w:tc>
      </w:tr>
    </w:tbl>
    <w:p w:rsidR="006D5DA7" w:rsidRPr="00243C8B" w:rsidRDefault="006D5DA7" w:rsidP="006D5DA7">
      <w:pPr>
        <w:ind w:left="284" w:right="1102"/>
        <w:rPr>
          <w:rFonts w:ascii="Comic Sans MS" w:hAnsi="Comic Sans MS"/>
          <w:sz w:val="24"/>
          <w:szCs w:val="24"/>
        </w:rPr>
      </w:pPr>
    </w:p>
    <w:sectPr w:rsidR="006D5DA7" w:rsidRPr="00243C8B" w:rsidSect="00584CE2">
      <w:pgSz w:w="16838" w:h="11906" w:orient="landscape"/>
      <w:pgMar w:top="567" w:right="42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6A"/>
    <w:rsid w:val="000D098F"/>
    <w:rsid w:val="001967DB"/>
    <w:rsid w:val="00234E59"/>
    <w:rsid w:val="002429CF"/>
    <w:rsid w:val="00243C8B"/>
    <w:rsid w:val="003C7EA4"/>
    <w:rsid w:val="003D2121"/>
    <w:rsid w:val="0048786A"/>
    <w:rsid w:val="00584CE2"/>
    <w:rsid w:val="005E7296"/>
    <w:rsid w:val="006D5DA7"/>
    <w:rsid w:val="008115F2"/>
    <w:rsid w:val="0098368D"/>
    <w:rsid w:val="00C20AE6"/>
    <w:rsid w:val="00F3757D"/>
    <w:rsid w:val="00F4513D"/>
    <w:rsid w:val="00FB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A86F-B480-4981-894D-2A786B52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7</cp:revision>
  <dcterms:created xsi:type="dcterms:W3CDTF">2015-03-11T10:19:00Z</dcterms:created>
  <dcterms:modified xsi:type="dcterms:W3CDTF">2016-05-06T08:49:00Z</dcterms:modified>
</cp:coreProperties>
</file>